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3171"/>
        <w:gridCol w:w="3044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E13E4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9409A">
              <w:rPr>
                <w:szCs w:val="24"/>
              </w:rPr>
              <w:t>.04</w:t>
            </w:r>
            <w:r w:rsidR="001F5425" w:rsidRPr="00DB32B8">
              <w:rPr>
                <w:szCs w:val="24"/>
              </w:rPr>
              <w:t>.20</w:t>
            </w:r>
            <w:r w:rsidR="00145723">
              <w:rPr>
                <w:szCs w:val="24"/>
              </w:rPr>
              <w:t>2</w:t>
            </w:r>
            <w:r w:rsidR="00FC7098">
              <w:rPr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01D9D">
              <w:rPr>
                <w:szCs w:val="24"/>
              </w:rPr>
              <w:t xml:space="preserve">                               № </w:t>
            </w:r>
            <w:r w:rsidR="00E13E40">
              <w:rPr>
                <w:szCs w:val="24"/>
              </w:rPr>
              <w:t>25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84C68" w:rsidRDefault="00E13E40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О признании недействительным Акта</w:t>
            </w:r>
          </w:p>
          <w:p w:rsidR="00E13E40" w:rsidRDefault="00E13E40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обследования жилого помещения № 2</w:t>
            </w:r>
          </w:p>
          <w:p w:rsidR="00E13E40" w:rsidRDefault="00E13E40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от 13.09.2019 года</w:t>
            </w:r>
          </w:p>
          <w:p w:rsidR="00184C68" w:rsidRPr="00DB32B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</w:p>
          <w:p w:rsidR="00CF385B" w:rsidRPr="00DB32B8" w:rsidRDefault="00CF385B" w:rsidP="00731F6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DB32B8" w:rsidRDefault="00352BE4" w:rsidP="00145723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45723">
        <w:rPr>
          <w:sz w:val="24"/>
          <w:szCs w:val="24"/>
        </w:rPr>
        <w:t>,</w:t>
      </w:r>
      <w:r w:rsidR="001F5425" w:rsidRPr="00DB32B8">
        <w:rPr>
          <w:sz w:val="24"/>
          <w:szCs w:val="24"/>
        </w:rPr>
        <w:t xml:space="preserve">                                                           </w:t>
      </w:r>
    </w:p>
    <w:p w:rsidR="001F5425" w:rsidRPr="00DB32B8" w:rsidRDefault="001F5425" w:rsidP="00145723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ПОСТАНОВЛЯЮ:</w:t>
      </w:r>
    </w:p>
    <w:p w:rsidR="00145723" w:rsidRPr="00184C68" w:rsidRDefault="00DE55C5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Считать недействительным</w:t>
      </w:r>
      <w:r w:rsidR="00352BE4">
        <w:rPr>
          <w:sz w:val="24"/>
          <w:szCs w:val="24"/>
        </w:rPr>
        <w:t xml:space="preserve"> Акт обследования жилого помещения</w:t>
      </w:r>
      <w:r>
        <w:rPr>
          <w:sz w:val="24"/>
          <w:szCs w:val="24"/>
        </w:rPr>
        <w:t xml:space="preserve"> № 2 от 13.09.2019, а также заключение, составленное Межведомственной комиссией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сносу.</w:t>
      </w:r>
      <w:bookmarkStart w:id="0" w:name="_GoBack"/>
      <w:bookmarkEnd w:id="0"/>
    </w:p>
    <w:p w:rsidR="00EB79B1" w:rsidRPr="00FF7C5A" w:rsidRDefault="00FF7C5A" w:rsidP="00FF7C5A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FC7098">
              <w:rPr>
                <w:sz w:val="24"/>
                <w:szCs w:val="24"/>
              </w:rPr>
              <w:t>Т.К. Чураева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B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75935"/>
    <w:multiLevelType w:val="hybridMultilevel"/>
    <w:tmpl w:val="BD5C1186"/>
    <w:lvl w:ilvl="0" w:tplc="BFD02D68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71"/>
    <w:rsid w:val="00001D9D"/>
    <w:rsid w:val="00054CDB"/>
    <w:rsid w:val="001020D7"/>
    <w:rsid w:val="00136D6A"/>
    <w:rsid w:val="00145723"/>
    <w:rsid w:val="00184C68"/>
    <w:rsid w:val="001F5425"/>
    <w:rsid w:val="00201D4B"/>
    <w:rsid w:val="0028388D"/>
    <w:rsid w:val="002D2281"/>
    <w:rsid w:val="00305E3F"/>
    <w:rsid w:val="003236C9"/>
    <w:rsid w:val="00333F54"/>
    <w:rsid w:val="003445C7"/>
    <w:rsid w:val="00352BE4"/>
    <w:rsid w:val="003B78AF"/>
    <w:rsid w:val="0048465B"/>
    <w:rsid w:val="004D7096"/>
    <w:rsid w:val="0059409A"/>
    <w:rsid w:val="006139C9"/>
    <w:rsid w:val="00614283"/>
    <w:rsid w:val="006841A1"/>
    <w:rsid w:val="006B16A9"/>
    <w:rsid w:val="006E7249"/>
    <w:rsid w:val="007132CB"/>
    <w:rsid w:val="00731F61"/>
    <w:rsid w:val="00772C71"/>
    <w:rsid w:val="007A648D"/>
    <w:rsid w:val="007F05D0"/>
    <w:rsid w:val="00882283"/>
    <w:rsid w:val="008E1B52"/>
    <w:rsid w:val="008E2981"/>
    <w:rsid w:val="0095653B"/>
    <w:rsid w:val="009752B5"/>
    <w:rsid w:val="0099206C"/>
    <w:rsid w:val="00A1535F"/>
    <w:rsid w:val="00A21536"/>
    <w:rsid w:val="00A52E71"/>
    <w:rsid w:val="00A75BD9"/>
    <w:rsid w:val="00AE16D3"/>
    <w:rsid w:val="00B03C37"/>
    <w:rsid w:val="00B14BE5"/>
    <w:rsid w:val="00B1725D"/>
    <w:rsid w:val="00B27A5B"/>
    <w:rsid w:val="00B42051"/>
    <w:rsid w:val="00B64DBF"/>
    <w:rsid w:val="00BA6562"/>
    <w:rsid w:val="00C42F24"/>
    <w:rsid w:val="00C627CA"/>
    <w:rsid w:val="00C74727"/>
    <w:rsid w:val="00CA4A67"/>
    <w:rsid w:val="00CF385B"/>
    <w:rsid w:val="00D9667A"/>
    <w:rsid w:val="00DB1464"/>
    <w:rsid w:val="00DE55C5"/>
    <w:rsid w:val="00E13E40"/>
    <w:rsid w:val="00E248C3"/>
    <w:rsid w:val="00E25C68"/>
    <w:rsid w:val="00EB79B1"/>
    <w:rsid w:val="00F40FB5"/>
    <w:rsid w:val="00F9326F"/>
    <w:rsid w:val="00FC709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50110"/>
  <w15:docId w15:val="{8748F8D4-35A3-48EA-923C-433DD27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Управделами</cp:lastModifiedBy>
  <cp:revision>2</cp:revision>
  <cp:lastPrinted>2021-05-12T03:42:00Z</cp:lastPrinted>
  <dcterms:created xsi:type="dcterms:W3CDTF">2021-05-12T03:43:00Z</dcterms:created>
  <dcterms:modified xsi:type="dcterms:W3CDTF">2021-05-12T03:43:00Z</dcterms:modified>
</cp:coreProperties>
</file>