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2A" w:rsidRDefault="0080558B" w:rsidP="00805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ПЛОТНИКОВСКОГО СЕЛЬСКОГО ПОСЕЛЕНИЯ</w:t>
      </w:r>
    </w:p>
    <w:p w:rsidR="0080558B" w:rsidRDefault="0080558B" w:rsidP="00805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8B" w:rsidRDefault="0080558B" w:rsidP="00805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0558B" w:rsidRDefault="0080558B" w:rsidP="00805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58B" w:rsidRDefault="0080558B" w:rsidP="008055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558B" w:rsidRDefault="0080558B" w:rsidP="008055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558B" w:rsidRDefault="00F33FE3" w:rsidP="008055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25.05</w:t>
      </w:r>
      <w:r w:rsidR="0080558B">
        <w:rPr>
          <w:rFonts w:ascii="Times New Roman" w:hAnsi="Times New Roman" w:cs="Times New Roman"/>
          <w:sz w:val="24"/>
          <w:szCs w:val="24"/>
        </w:rPr>
        <w:t xml:space="preserve">.2026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21</w:t>
      </w:r>
    </w:p>
    <w:p w:rsidR="0080558B" w:rsidRDefault="0080558B" w:rsidP="008055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80558B" w:rsidRDefault="0080558B" w:rsidP="008055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0558B" w:rsidTr="0080558B">
        <w:tc>
          <w:tcPr>
            <w:tcW w:w="4672" w:type="dxa"/>
          </w:tcPr>
          <w:p w:rsidR="0080558B" w:rsidRPr="0080558B" w:rsidRDefault="0080558B" w:rsidP="0080558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0558B">
              <w:rPr>
                <w:rFonts w:ascii="Times New Roman" w:hAnsi="Times New Roman" w:cs="Times New Roman"/>
                <w:iCs/>
                <w:sz w:val="24"/>
                <w:szCs w:val="24"/>
              </w:rPr>
              <w:t>Об утверждении Порядка формирования перечня налоговых расходов и оценки налоговых расходов муниципального образования «</w:t>
            </w:r>
            <w:proofErr w:type="spellStart"/>
            <w:r w:rsidRPr="0080558B">
              <w:rPr>
                <w:rFonts w:ascii="Times New Roman" w:hAnsi="Times New Roman" w:cs="Times New Roman"/>
                <w:iCs/>
                <w:sz w:val="24"/>
                <w:szCs w:val="24"/>
              </w:rPr>
              <w:t>Плотниковское</w:t>
            </w:r>
            <w:proofErr w:type="spellEnd"/>
            <w:r w:rsidRPr="008055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4673" w:type="dxa"/>
          </w:tcPr>
          <w:p w:rsidR="0080558B" w:rsidRDefault="0080558B" w:rsidP="0080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8B" w:rsidRDefault="0080558B" w:rsidP="00805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Pr="0080558B" w:rsidRDefault="0080558B" w:rsidP="008055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558B">
        <w:rPr>
          <w:rFonts w:ascii="Times New Roman" w:hAnsi="Times New Roman" w:cs="Times New Roman"/>
          <w:sz w:val="24"/>
          <w:szCs w:val="24"/>
        </w:rPr>
        <w:t>В соответствии со статьей 174.3 Бюджетного кодекса РФ,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руководствуясь Уста</w:t>
      </w:r>
      <w:r w:rsidR="00F33FE3">
        <w:rPr>
          <w:rFonts w:ascii="Times New Roman" w:hAnsi="Times New Roman" w:cs="Times New Roman"/>
          <w:sz w:val="24"/>
          <w:szCs w:val="24"/>
        </w:rPr>
        <w:t xml:space="preserve">вом муниципального образования </w:t>
      </w:r>
      <w:proofErr w:type="spellStart"/>
      <w:r w:rsidRPr="0080558B">
        <w:rPr>
          <w:rFonts w:ascii="Times New Roman" w:hAnsi="Times New Roman" w:cs="Times New Roman"/>
          <w:sz w:val="24"/>
          <w:szCs w:val="24"/>
        </w:rPr>
        <w:t>Пло</w:t>
      </w:r>
      <w:r w:rsidR="00F33FE3">
        <w:rPr>
          <w:rFonts w:ascii="Times New Roman" w:hAnsi="Times New Roman" w:cs="Times New Roman"/>
          <w:sz w:val="24"/>
          <w:szCs w:val="24"/>
        </w:rPr>
        <w:t>тниковское</w:t>
      </w:r>
      <w:proofErr w:type="spellEnd"/>
      <w:r w:rsidR="00F33FE3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="00F33FE3">
        <w:rPr>
          <w:rFonts w:ascii="Times New Roman" w:hAnsi="Times New Roman" w:cs="Times New Roman"/>
          <w:sz w:val="24"/>
          <w:szCs w:val="24"/>
        </w:rPr>
        <w:t>Бакчарского</w:t>
      </w:r>
      <w:proofErr w:type="spellEnd"/>
      <w:r w:rsidR="00F33FE3">
        <w:rPr>
          <w:rFonts w:ascii="Times New Roman" w:hAnsi="Times New Roman" w:cs="Times New Roman"/>
          <w:sz w:val="24"/>
          <w:szCs w:val="24"/>
        </w:rPr>
        <w:t xml:space="preserve"> муниципального района Томской области,</w:t>
      </w:r>
    </w:p>
    <w:p w:rsidR="0080558B" w:rsidRDefault="0080558B" w:rsidP="0080558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Pr="0080558B" w:rsidRDefault="0080558B" w:rsidP="0080558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58B">
        <w:rPr>
          <w:rFonts w:ascii="Times New Roman" w:hAnsi="Times New Roman" w:cs="Times New Roman"/>
          <w:bCs/>
          <w:sz w:val="24"/>
          <w:szCs w:val="24"/>
        </w:rPr>
        <w:t>ПОСТАНОВЛЯЮ:</w:t>
      </w:r>
    </w:p>
    <w:p w:rsidR="0080558B" w:rsidRDefault="0080558B" w:rsidP="0080558B">
      <w:pPr>
        <w:pStyle w:val="a4"/>
        <w:ind w:left="0" w:firstLine="709"/>
        <w:rPr>
          <w:rFonts w:eastAsiaTheme="minorHAnsi"/>
          <w:sz w:val="24"/>
          <w:szCs w:val="24"/>
        </w:rPr>
      </w:pPr>
    </w:p>
    <w:p w:rsidR="0080558B" w:rsidRPr="0080558B" w:rsidRDefault="0080558B" w:rsidP="0080558B">
      <w:pPr>
        <w:pStyle w:val="a4"/>
        <w:ind w:left="0" w:firstLine="709"/>
        <w:rPr>
          <w:sz w:val="24"/>
          <w:szCs w:val="24"/>
        </w:rPr>
      </w:pPr>
      <w:r w:rsidRPr="0080558B">
        <w:rPr>
          <w:sz w:val="24"/>
          <w:szCs w:val="24"/>
        </w:rPr>
        <w:t>1. Утвердить Порядок формирования перечня налоговых расходов и оценки налоговых расходов муниципального образования «</w:t>
      </w:r>
      <w:proofErr w:type="spellStart"/>
      <w:r w:rsidRPr="0080558B">
        <w:rPr>
          <w:sz w:val="24"/>
          <w:szCs w:val="24"/>
        </w:rPr>
        <w:t>Плотниковское</w:t>
      </w:r>
      <w:proofErr w:type="spellEnd"/>
      <w:r w:rsidRPr="0080558B">
        <w:rPr>
          <w:sz w:val="24"/>
          <w:szCs w:val="24"/>
        </w:rPr>
        <w:t xml:space="preserve"> сельское поселение» согласно приложению, к настоящему постановлению.</w:t>
      </w:r>
    </w:p>
    <w:p w:rsidR="0080558B" w:rsidRPr="0080558B" w:rsidRDefault="0080558B" w:rsidP="0080558B">
      <w:pPr>
        <w:pStyle w:val="a4"/>
        <w:ind w:left="0" w:firstLine="709"/>
        <w:rPr>
          <w:sz w:val="24"/>
          <w:szCs w:val="24"/>
        </w:rPr>
      </w:pPr>
      <w:r w:rsidRPr="0080558B">
        <w:rPr>
          <w:sz w:val="24"/>
          <w:szCs w:val="24"/>
        </w:rPr>
        <w:t>2. Признать утратившим силу п</w:t>
      </w:r>
      <w:r>
        <w:rPr>
          <w:sz w:val="24"/>
          <w:szCs w:val="24"/>
        </w:rPr>
        <w:t xml:space="preserve">остановление Администрации </w:t>
      </w:r>
      <w:proofErr w:type="spellStart"/>
      <w:r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80558B">
        <w:rPr>
          <w:sz w:val="24"/>
          <w:szCs w:val="24"/>
        </w:rPr>
        <w:t xml:space="preserve"> от 25</w:t>
      </w:r>
      <w:r>
        <w:rPr>
          <w:sz w:val="24"/>
          <w:szCs w:val="24"/>
        </w:rPr>
        <w:t>.06.</w:t>
      </w:r>
      <w:r w:rsidRPr="0080558B">
        <w:rPr>
          <w:sz w:val="24"/>
          <w:szCs w:val="24"/>
        </w:rPr>
        <w:t>2020 № 29 «Об утверждении Порядка формирования перечня налоговых расходов и оценки налоговых расходов муниципального образования «</w:t>
      </w:r>
      <w:proofErr w:type="spellStart"/>
      <w:r w:rsidRPr="0080558B">
        <w:rPr>
          <w:sz w:val="24"/>
          <w:szCs w:val="24"/>
        </w:rPr>
        <w:t>Плотниковское</w:t>
      </w:r>
      <w:proofErr w:type="spellEnd"/>
      <w:r w:rsidRPr="0080558B">
        <w:rPr>
          <w:sz w:val="24"/>
          <w:szCs w:val="24"/>
        </w:rPr>
        <w:t xml:space="preserve"> сельское поселение».</w:t>
      </w:r>
    </w:p>
    <w:p w:rsidR="0080558B" w:rsidRPr="0080558B" w:rsidRDefault="0080558B" w:rsidP="0080558B">
      <w:pPr>
        <w:pStyle w:val="a4"/>
        <w:ind w:left="0" w:firstLine="709"/>
        <w:rPr>
          <w:sz w:val="24"/>
          <w:szCs w:val="24"/>
        </w:rPr>
      </w:pPr>
      <w:r w:rsidRPr="0080558B">
        <w:rPr>
          <w:sz w:val="24"/>
          <w:szCs w:val="24"/>
        </w:rPr>
        <w:t>3. Разместить настоящее постановление на официальном сайте муниципального образования «</w:t>
      </w:r>
      <w:proofErr w:type="spellStart"/>
      <w:r w:rsidRPr="0080558B">
        <w:rPr>
          <w:sz w:val="24"/>
          <w:szCs w:val="24"/>
        </w:rPr>
        <w:t>Плотниковское</w:t>
      </w:r>
      <w:proofErr w:type="spellEnd"/>
      <w:r w:rsidRPr="0080558B">
        <w:rPr>
          <w:sz w:val="24"/>
          <w:szCs w:val="24"/>
        </w:rPr>
        <w:t xml:space="preserve"> сельское поселение».</w:t>
      </w:r>
    </w:p>
    <w:p w:rsidR="0080558B" w:rsidRPr="0080558B" w:rsidRDefault="0080558B" w:rsidP="0080558B">
      <w:pPr>
        <w:pStyle w:val="a4"/>
        <w:ind w:left="0" w:firstLine="709"/>
        <w:rPr>
          <w:sz w:val="24"/>
          <w:szCs w:val="24"/>
        </w:rPr>
      </w:pPr>
      <w:r w:rsidRPr="0080558B">
        <w:rPr>
          <w:sz w:val="24"/>
          <w:szCs w:val="24"/>
        </w:rPr>
        <w:t xml:space="preserve">4. Настоящее постановление вступает в силу с даты его официального опубликования </w:t>
      </w:r>
    </w:p>
    <w:p w:rsidR="0080558B" w:rsidRDefault="0080558B" w:rsidP="0080558B">
      <w:pPr>
        <w:pStyle w:val="a4"/>
        <w:ind w:left="0" w:firstLine="709"/>
        <w:rPr>
          <w:sz w:val="24"/>
          <w:szCs w:val="24"/>
        </w:rPr>
      </w:pPr>
      <w:r w:rsidRPr="0080558B">
        <w:rPr>
          <w:sz w:val="24"/>
          <w:szCs w:val="24"/>
        </w:rPr>
        <w:t>5. Контроль за исполнением настоящего постановления оставляю за собой.</w:t>
      </w: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                                                            Р.В. Кривошеев</w:t>
      </w: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Pr="007E1668" w:rsidRDefault="0080558B" w:rsidP="0080558B">
      <w:pPr>
        <w:pStyle w:val="a4"/>
        <w:ind w:left="6068" w:right="206" w:firstLine="0"/>
        <w:jc w:val="right"/>
        <w:rPr>
          <w:sz w:val="24"/>
          <w:szCs w:val="24"/>
        </w:rPr>
      </w:pPr>
      <w:r w:rsidRPr="007E1668">
        <w:rPr>
          <w:sz w:val="24"/>
          <w:szCs w:val="24"/>
        </w:rPr>
        <w:t>Приложение</w:t>
      </w:r>
      <w:r w:rsidRPr="007E1668">
        <w:rPr>
          <w:spacing w:val="-18"/>
          <w:sz w:val="24"/>
          <w:szCs w:val="24"/>
        </w:rPr>
        <w:t xml:space="preserve"> </w:t>
      </w:r>
      <w:r w:rsidRPr="007E1668">
        <w:rPr>
          <w:sz w:val="24"/>
          <w:szCs w:val="24"/>
        </w:rPr>
        <w:t xml:space="preserve">1 </w:t>
      </w:r>
    </w:p>
    <w:p w:rsidR="0080558B" w:rsidRPr="007E1668" w:rsidRDefault="0080558B" w:rsidP="0080558B">
      <w:pPr>
        <w:pStyle w:val="a4"/>
        <w:ind w:left="6068" w:right="206"/>
        <w:jc w:val="right"/>
        <w:rPr>
          <w:sz w:val="24"/>
          <w:szCs w:val="24"/>
        </w:rPr>
      </w:pPr>
      <w:r w:rsidRPr="007E1668">
        <w:rPr>
          <w:sz w:val="24"/>
          <w:szCs w:val="24"/>
        </w:rPr>
        <w:t xml:space="preserve">к постановлению </w:t>
      </w:r>
      <w:r w:rsidR="009327C0">
        <w:rPr>
          <w:sz w:val="24"/>
          <w:szCs w:val="24"/>
        </w:rPr>
        <w:t>А</w:t>
      </w:r>
      <w:r w:rsidRPr="007E1668">
        <w:rPr>
          <w:sz w:val="24"/>
          <w:szCs w:val="24"/>
        </w:rPr>
        <w:t xml:space="preserve">дминистрации </w:t>
      </w:r>
      <w:proofErr w:type="spellStart"/>
      <w:r w:rsidRPr="00590D4E">
        <w:rPr>
          <w:bCs/>
          <w:sz w:val="24"/>
          <w:szCs w:val="24"/>
        </w:rPr>
        <w:t>Плотниковского</w:t>
      </w:r>
      <w:proofErr w:type="spellEnd"/>
      <w:r w:rsidRPr="007E1668">
        <w:rPr>
          <w:sz w:val="24"/>
          <w:szCs w:val="24"/>
        </w:rPr>
        <w:t xml:space="preserve"> сельского поселения</w:t>
      </w:r>
    </w:p>
    <w:p w:rsidR="0080558B" w:rsidRDefault="0080558B" w:rsidP="009327C0">
      <w:pPr>
        <w:pStyle w:val="a4"/>
        <w:ind w:left="6068" w:right="206"/>
        <w:jc w:val="right"/>
        <w:rPr>
          <w:sz w:val="24"/>
          <w:szCs w:val="24"/>
        </w:rPr>
      </w:pPr>
      <w:r w:rsidRPr="007E1668">
        <w:rPr>
          <w:sz w:val="24"/>
          <w:szCs w:val="24"/>
        </w:rPr>
        <w:t xml:space="preserve"> </w:t>
      </w:r>
      <w:r w:rsidRPr="007E1668">
        <w:rPr>
          <w:spacing w:val="-5"/>
          <w:sz w:val="24"/>
          <w:szCs w:val="24"/>
        </w:rPr>
        <w:t xml:space="preserve">от </w:t>
      </w:r>
      <w:r w:rsidR="00F33FE3">
        <w:rPr>
          <w:spacing w:val="-5"/>
          <w:sz w:val="24"/>
          <w:szCs w:val="24"/>
        </w:rPr>
        <w:t>25.05.2026 № 21</w:t>
      </w:r>
    </w:p>
    <w:p w:rsidR="009327C0" w:rsidRPr="007E1668" w:rsidRDefault="009327C0" w:rsidP="009327C0">
      <w:pPr>
        <w:pStyle w:val="a4"/>
        <w:ind w:left="6068" w:right="206"/>
        <w:jc w:val="right"/>
        <w:rPr>
          <w:sz w:val="24"/>
          <w:szCs w:val="24"/>
        </w:rPr>
      </w:pPr>
    </w:p>
    <w:p w:rsidR="0080558B" w:rsidRPr="007E1668" w:rsidRDefault="0080558B" w:rsidP="0080558B">
      <w:pPr>
        <w:pStyle w:val="a4"/>
        <w:ind w:left="0" w:firstLine="0"/>
        <w:jc w:val="center"/>
        <w:rPr>
          <w:b/>
          <w:spacing w:val="-2"/>
          <w:sz w:val="24"/>
          <w:szCs w:val="24"/>
        </w:rPr>
      </w:pPr>
      <w:r w:rsidRPr="007E1668">
        <w:rPr>
          <w:b/>
          <w:spacing w:val="-2"/>
          <w:sz w:val="24"/>
          <w:szCs w:val="24"/>
        </w:rPr>
        <w:t>Порядок</w:t>
      </w:r>
    </w:p>
    <w:p w:rsidR="0080558B" w:rsidRPr="007E1668" w:rsidRDefault="0080558B" w:rsidP="0080558B">
      <w:pPr>
        <w:pStyle w:val="a4"/>
        <w:ind w:left="0" w:firstLine="0"/>
        <w:jc w:val="center"/>
        <w:rPr>
          <w:b/>
          <w:spacing w:val="-2"/>
          <w:sz w:val="24"/>
          <w:szCs w:val="24"/>
        </w:rPr>
      </w:pPr>
      <w:r w:rsidRPr="007E1668">
        <w:rPr>
          <w:b/>
          <w:spacing w:val="-2"/>
          <w:sz w:val="24"/>
          <w:szCs w:val="24"/>
        </w:rPr>
        <w:t xml:space="preserve">формирования перечня налоговых расходов и оценки налоговых расходов </w:t>
      </w:r>
      <w:r>
        <w:rPr>
          <w:b/>
          <w:spacing w:val="-2"/>
          <w:sz w:val="24"/>
          <w:szCs w:val="24"/>
        </w:rPr>
        <w:t>муниципального образования «</w:t>
      </w:r>
      <w:proofErr w:type="spellStart"/>
      <w:r>
        <w:rPr>
          <w:b/>
          <w:spacing w:val="-2"/>
          <w:sz w:val="24"/>
          <w:szCs w:val="24"/>
        </w:rPr>
        <w:t>Плотниковское</w:t>
      </w:r>
      <w:proofErr w:type="spellEnd"/>
      <w:r>
        <w:rPr>
          <w:b/>
          <w:spacing w:val="-2"/>
          <w:sz w:val="24"/>
          <w:szCs w:val="24"/>
        </w:rPr>
        <w:t xml:space="preserve"> сельское поселение»</w:t>
      </w:r>
    </w:p>
    <w:p w:rsidR="0080558B" w:rsidRPr="007E1668" w:rsidRDefault="0080558B" w:rsidP="0080558B">
      <w:pPr>
        <w:pStyle w:val="a4"/>
        <w:ind w:left="0" w:firstLine="0"/>
        <w:jc w:val="left"/>
        <w:rPr>
          <w:b/>
          <w:sz w:val="24"/>
          <w:szCs w:val="24"/>
        </w:rPr>
      </w:pP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1. Настоящий Порядок определяет процедуру формирования перечня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реестра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методику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(далее - налоговые расходы).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2. В целях настоящего Порядка применяются следующие понятия и термины: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sz w:val="24"/>
          <w:szCs w:val="24"/>
        </w:rPr>
        <w:t>налоговые расходы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выпадающие доходы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(или) целями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относящимися к муниципальным программам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куратор налогового расхода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администрация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 в лице структурных подразделений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ответственных в соответствии с полномочиями, установленными нормативными правовыми актами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за достижение соответствующих налоговому расходу целей муниципальной программы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соисполнитель куратора налогового расхода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администрация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ответственная в соответствии с полномочиями, установленными муниципальными правовыми актами, за реализацию мероприятий, связанных с применением льгот, обусловливающих налоговые расходы муниципального образования, в рамках муниципальной программы и (или) целей социально-экономической политики муниципального образования, не относящихся к муниципальным программам, и участвующие совместно с куратором налоговых расходов в проведении оценки налоговых расходов муниципального образования;</w:t>
      </w:r>
    </w:p>
    <w:p w:rsidR="0080558B" w:rsidRPr="009327C0" w:rsidRDefault="0080558B" w:rsidP="008055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социальные налоговые расходы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целевая категория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технические налоговые расходы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целевая категория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стимулирующие налоговые расходы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целевая категория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>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нормативные характеристики налогового расхода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сведения о положениях муниципальных правовых актов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муниципальными правовыми актами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целевые характеристики налогового расхода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сведения о целях предоставления, показатели (индикаторы) достижения целей предоставления льготы, а также иные характеристики, предусмотренные разделом II приложения 1 к настоящему Порядку;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фискальные характеристики налогового расхода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перечень налоговых расходов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документ, содержащий сведения о распределении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соответствии с целями муниципальных программ и (или) целями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относящимися к муниципальным программам, а также о кураторах налоговых расходов;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оценка налоговых расходов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комплекс мероприятий по оценке объемов налоговых расходов муниципального образования, обусловленных льготами, предоставленными плательщикам, а также по оценке эффективности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оценка объемов налоговых расходов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определение объемов выпадающих доходов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обусловленных льготами, предоставленными плательщикам;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налоговых расходов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b/>
          <w:sz w:val="24"/>
          <w:szCs w:val="24"/>
        </w:rPr>
        <w:t>плательщики</w:t>
      </w:r>
      <w:r w:rsidRPr="009327C0">
        <w:rPr>
          <w:rFonts w:ascii="Times New Roman" w:hAnsi="Times New Roman" w:cs="Times New Roman"/>
          <w:sz w:val="24"/>
          <w:szCs w:val="24"/>
        </w:rPr>
        <w:t xml:space="preserve"> – плательщики налогов.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3. В целях оценки налоговых расходов администрация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поселение»: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а) определяет порядок формирования перечня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8055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б) определяет правила формирования информации о нормативных, целевых и фискальных характеристиках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lastRenderedPageBreak/>
        <w:t>в) определяет порядок обобщения результатов оценки эффективности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осуществляемой кураторами налоговых расходов;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г) определяет порядок участия соисполнителя куратора налогового расхода в проведении оценки налоговых расходов муниципального образования;</w:t>
      </w: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д) определяет порядок рассмотрения предложений о сохранении (уточнении, отмене) льгот для плательщиков, формируемых в соответствии с пунктом 27 настоящего Порядка и пунктом 2.1 Приложения 4 к настоящему Порядку.</w:t>
      </w:r>
    </w:p>
    <w:p w:rsidR="009327C0" w:rsidRDefault="009327C0" w:rsidP="009327C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58B" w:rsidRPr="009327C0" w:rsidRDefault="0080558B" w:rsidP="009327C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 xml:space="preserve">II. Формирование перечня налоговых расходов. </w:t>
      </w:r>
    </w:p>
    <w:p w:rsidR="0080558B" w:rsidRPr="009327C0" w:rsidRDefault="0080558B" w:rsidP="009327C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Формирование и ведение реестра налоговых расходов</w:t>
      </w:r>
    </w:p>
    <w:p w:rsidR="0080558B" w:rsidRPr="009327C0" w:rsidRDefault="0080558B" w:rsidP="009327C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58B" w:rsidRPr="009327C0" w:rsidRDefault="0080558B" w:rsidP="009327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4. Проект перечня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на очередной финансовый год и плановый период (далее - проект перечня налоговых расходов) формируется финансовым органом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(далее – финансовый орган администрации) ежегодно в срок до 30 марта текущего финансового года, по форме согласно приложению 3 к настоящему Порядку и направляется на согласование в администрацию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ответственным в соответствии с полномочиями, установленными нормативными правовыми актами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Совета 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сельского поселения, за достижение соответствующих налоговому расходу целей муниципальной программы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которые проектом перечня налоговых расходов предлагается закрепить в качестве кураторов налоговых расходов.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5. Структурные подразделения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указанные в пункте 4 настоящего Порядка, в течение 10 рабочих дней со дня поступления проекта перечня налоговых расходов рассматривают его на предмет распределения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 по муниципальным программам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направлениям деятельности, не входящим в муниципальные программы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определения кураторов налоговых расходов и направляют информацию о результатах его рассмотрения в финансовый орган администрации.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 случае если информация о результатах рассмотрения проекта перечня налоговых расходов не содержит замечаний и предложений по уточнению предлагаемого распределения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(или) не направлена в финансовый орган администрации в течение срока, указанного в первом абзаце настоящего пункта, проект перечня налоговых расходов считается согласованным.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 случае если информация о результатах рассмотрения проекта перечня налоговых расходов содержит замечания и предложения, предполагающие изменение куратора налогового расхода, такие замечания и предложения подлежат согласованию с предлагаемым куратором налогового расхода и направлению в финансовый орган администрации в течение срока, указанного в первом абзаце настоящего пункта.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24"/>
      <w:r w:rsidRPr="009327C0">
        <w:rPr>
          <w:rFonts w:ascii="Times New Roman" w:hAnsi="Times New Roman" w:cs="Times New Roman"/>
          <w:sz w:val="24"/>
          <w:szCs w:val="24"/>
        </w:rPr>
        <w:t xml:space="preserve">При наличии разногласий по проекту перечня налоговых расходов финансовый орган администрации обеспечивает проведение согласительных совещаний с соответствующими </w:t>
      </w:r>
      <w:r w:rsidRPr="009327C0">
        <w:rPr>
          <w:rFonts w:ascii="Times New Roman" w:hAnsi="Times New Roman" w:cs="Times New Roman"/>
          <w:sz w:val="24"/>
          <w:szCs w:val="24"/>
        </w:rPr>
        <w:lastRenderedPageBreak/>
        <w:t>структурными подразделения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до 20 апреля текущего финансового года.</w:t>
      </w:r>
    </w:p>
    <w:bookmarkEnd w:id="1"/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6. В срок не позднее 7 рабочих дней после завершения процедур, указанных в пункте 5 настоящего Порядка, перечень налоговых расходов считается </w:t>
      </w:r>
      <w:r w:rsidR="00C95C80">
        <w:rPr>
          <w:rFonts w:ascii="Times New Roman" w:hAnsi="Times New Roman" w:cs="Times New Roman"/>
          <w:sz w:val="24"/>
          <w:szCs w:val="24"/>
        </w:rPr>
        <w:t>сформированным и размещается на официальном сайте</w:t>
      </w:r>
      <w:r w:rsidRPr="009327C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информационно-телекоммуникационной сети «Интернет».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7. В случае внесения в текущем финансовом году изменений в перечень муниципальных программ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структуру муниципальных программ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(подпрограмм муниципальных программ) и (или) изменения полномочий структурных подразделений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указанных в пункте 4 настоящего Порядка, затрагивающих перечень налоговых расходов, кураторы налоговых расходов не позднее 10 рабочих дней со дня внесения изменений направляют в финансовый орган администрации соответствующую информацию для уточнения перечня налоговых расходов.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8. В течение 15 рабочих дней с даты получения от кураторов налоговых расходов информации, указанной в первом абзаце настоящего пункта, финансовый орган администрации вносит соответствующие изменения в перечень налоговых расходов и размещает его на официальном сайте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информационно-телекоммуникационной сети «Интернет».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9. Реестр налоговых расходов формируется и ведется в порядке, установленном администрацией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80558B" w:rsidRPr="009327C0" w:rsidRDefault="0080558B" w:rsidP="00C95C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C95C8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III. Формирование информации о нормативных, целевых и фискальных характеристиках налоговых расходов</w:t>
      </w:r>
    </w:p>
    <w:p w:rsidR="0080558B" w:rsidRPr="009327C0" w:rsidRDefault="0080558B" w:rsidP="00C95C8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10. Информация о нормативных и целевых характеристиках налоговых расходов формируется финансовым органом администрации. 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Нормативные характеристики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включают в себя информацию о решениях Совета 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сельского поселения, которыми предусматриваются налоговые льготы, освобождения и иные преференции по налогам: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дата, номер, наименование муниципального правового акта;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наименование налогов (земельный налог), по которым установлены льготы;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категории плательщиков, для которых предусмотрены льготы;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иные характеристики, предусмотренные муниципальными правовыми актами.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Целевые характеристики налогового расхода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отображают цель предоставления, показатели (индикаторы) достижения целей предоставления льгот, а также иные характеристики, предусмотренные муниципальными правовыми актами.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11. В целях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отношении каждого налогового расхода Федеральная налоговая служба формирует данные о значениях фискальных характеристик соответствующего налогового расхода за год, предшествующий отчетному финансовому году, а также за шесть лет, предшествующих отчетному финансовому году.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 целях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управление Федеральной налоговой службы Томской области представляет в </w:t>
      </w:r>
      <w:r w:rsidRPr="009327C0">
        <w:rPr>
          <w:rFonts w:ascii="Times New Roman" w:hAnsi="Times New Roman" w:cs="Times New Roman"/>
          <w:sz w:val="24"/>
          <w:szCs w:val="24"/>
        </w:rPr>
        <w:lastRenderedPageBreak/>
        <w:t>администрацию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информацию о фискальных характеристиках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за отчетный финансовый год, а также информацию о стимулирующих налоговых расходах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за 6 лет, предшествующих отчетному финансовому году.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12. В целях оценки налоговых расходов кураторы налоговых расходов: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а) формируют паспорта налоговых расходов, содержащие информацию по перечню согласно приложению 1 к настоящему Порядку;</w:t>
      </w:r>
    </w:p>
    <w:p w:rsidR="0080558B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б) осуществляют оценку эффективности каждого курируемого налогового расхода и направляют результаты такой оценки в финансовый орган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C95C80" w:rsidRPr="009327C0" w:rsidRDefault="00C95C80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C95C8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9327C0">
        <w:rPr>
          <w:rFonts w:ascii="Times New Roman" w:hAnsi="Times New Roman" w:cs="Times New Roman"/>
          <w:b/>
          <w:bCs/>
          <w:sz w:val="24"/>
          <w:szCs w:val="24"/>
        </w:rPr>
        <w:t>. Оценка эффективности налоговых расходов</w:t>
      </w:r>
    </w:p>
    <w:p w:rsidR="0080558B" w:rsidRPr="009327C0" w:rsidRDefault="0080558B" w:rsidP="00C95C8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13. Оценка эффективности налоговых расходов проводится куратором налоговых расходов в соответствии с Методикой оценки эффективности налоговых расходов в </w:t>
      </w:r>
      <w:r w:rsidR="00C95C80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9327C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согласно приложению 4 к Порядку (далее - Методика).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14. В целях оценки эффективности налоговых расходов: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финансовым органом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ежегодно в срок до 20 июня формирует и направляет кураторам налоговых расходов оценку фактического объема налоговых расходов за отчетный финансовый год, оценку объемов налоговых расходов на текущий финансовый год, очередной финансовый год и плановый период, а также данные о значениях фискальных характеристик за год, предшествующий отчетному финансовому году;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кураторы налоговых расходов на основе сформированного и размещенного в соответствии с пунктом 8 настоящего Порядка перечня налоговых расходов и информации, указанной в абзаце втором настоящего пункта, формируют паспорта налоговых расходов и в срок до 15 июля представляют их в финансовый орган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15. Оценка эффективности налоговых расходов (в том числе нераспределенных) осуществляется кураторами соответствующих налоговых расходов и включает: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оценку целесообразности предоставления налоговых расходов;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оценку результативности налоговых расходов.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16. Критериями целесообразности осуществления налоговых расходов являются:</w:t>
      </w:r>
    </w:p>
    <w:p w:rsidR="0080558B" w:rsidRPr="009327C0" w:rsidRDefault="00C95C80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558B" w:rsidRPr="009327C0">
        <w:rPr>
          <w:rFonts w:ascii="Times New Roman" w:hAnsi="Times New Roman" w:cs="Times New Roman"/>
          <w:sz w:val="24"/>
          <w:szCs w:val="24"/>
        </w:rPr>
        <w:t>соответствие налоговых расходов муниципального образования «</w:t>
      </w:r>
      <w:proofErr w:type="spellStart"/>
      <w:r w:rsidR="0080558B"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="0080558B"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целям муниципальных программ и (или) целям социально-экономической политики муниципального образования «</w:t>
      </w:r>
      <w:proofErr w:type="spellStart"/>
      <w:r w:rsidR="0080558B"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="0080558B"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относящимся к муниципальным программам;</w:t>
      </w:r>
    </w:p>
    <w:p w:rsidR="0080558B" w:rsidRPr="009327C0" w:rsidRDefault="00C95C80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3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0558B" w:rsidRPr="009327C0">
        <w:rPr>
          <w:rFonts w:ascii="Times New Roman" w:hAnsi="Times New Roman" w:cs="Times New Roman"/>
          <w:sz w:val="24"/>
          <w:szCs w:val="24"/>
        </w:rPr>
        <w:t>востребованность плательщиками предоставленных льгот, которые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</w:p>
    <w:bookmarkEnd w:id="2"/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:rsidR="0080558B" w:rsidRPr="009327C0" w:rsidRDefault="0080558B" w:rsidP="008055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абзаце третьем настоящего подпункта, при котором льгота признается востребованной.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lastRenderedPageBreak/>
        <w:t>Невыполнение хотя бы одного из указанных критериев свидетельствует о недостаточной эффективности рассматриваемого налогового расхода. В этом случае куратору налоговых расходов надлежит рекомендовать рассматриваемый налоговый расход к отмене либо сформулировать предложения по совершенствованию механизма ее действия.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16.1. В случае несоответствия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хотя бы одному из критериев, указанных в пункте 16 Порядка формирования перечня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и (или) </w:t>
      </w:r>
      <w:r w:rsidR="00C95C80" w:rsidRPr="009327C0">
        <w:rPr>
          <w:rFonts w:ascii="Times New Roman" w:hAnsi="Times New Roman" w:cs="Times New Roman"/>
          <w:sz w:val="24"/>
          <w:szCs w:val="24"/>
        </w:rPr>
        <w:t>не достижения</w:t>
      </w:r>
      <w:r w:rsidRPr="009327C0">
        <w:rPr>
          <w:rFonts w:ascii="Times New Roman" w:hAnsi="Times New Roman" w:cs="Times New Roman"/>
          <w:sz w:val="24"/>
          <w:szCs w:val="24"/>
        </w:rPr>
        <w:t xml:space="preserve"> положительных значений оценки вклада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муниципальным программам, и (или) достижения более высоких показателей результативности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по результатам оценки бюджетной эффективности налоговых расходов муниципального образования, и (или) </w:t>
      </w:r>
      <w:r w:rsidR="00C95C80" w:rsidRPr="009327C0">
        <w:rPr>
          <w:rFonts w:ascii="Times New Roman" w:hAnsi="Times New Roman" w:cs="Times New Roman"/>
          <w:sz w:val="24"/>
          <w:szCs w:val="24"/>
        </w:rPr>
        <w:t>не достижения</w:t>
      </w:r>
      <w:r w:rsidRPr="009327C0">
        <w:rPr>
          <w:rFonts w:ascii="Times New Roman" w:hAnsi="Times New Roman" w:cs="Times New Roman"/>
          <w:sz w:val="24"/>
          <w:szCs w:val="24"/>
        </w:rPr>
        <w:t xml:space="preserve"> положительных значений оценки совокупного бюджетного эффекта (самоокупаемости) стимулирующих налоговых расходов куратору налогового расхода надлежит представить в финансовый орган администрации предложения о сохранении (уточнении, отмене) льгот для плательщиков.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17. Оценка результативности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включает: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оценку вклада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программам;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оценку бюджетной эффективности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18. В качестве критериев результативности налогового расхода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определяется как минимум один показатель (индикатор) достижения целей муниципальной программы и (или) целей муниципальной политики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отнесенной к муниципальным программам), либо иной показатель (индикатор), на значение которого оказывает влияние рассматриваемый налоговый расход.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19. Оценке подлежит вклад соответствующего налогового расхода в изменение значения соответствующего показателя (индикатора) как разница между значением показателя с учетом наличия налогового расхода и без его учета.</w:t>
      </w:r>
    </w:p>
    <w:p w:rsidR="0080558B" w:rsidRPr="009327C0" w:rsidRDefault="0080558B" w:rsidP="00C95C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20. В целях оценки бюджетной эффективности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(или) целей социально-экономической политики, не относящихся к муниципальным программам.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Сравнительный анализ включает сравнение объемов расходов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случае применения альтернативных механизмов достижения целей муниципальной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программам, и </w:t>
      </w:r>
      <w:r w:rsidRPr="009327C0">
        <w:rPr>
          <w:rFonts w:ascii="Times New Roman" w:hAnsi="Times New Roman" w:cs="Times New Roman"/>
          <w:sz w:val="24"/>
          <w:szCs w:val="24"/>
        </w:rPr>
        <w:lastRenderedPageBreak/>
        <w:t>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программам, на 1 рубль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на 1 рубль расходов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для достижения того же показателя (индикатора) в случае применения альтернативных механизмов).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По итогам оценки эффективности налогового расхода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куратор налогового расхода формулирует выводы о достижении целевых характеристик налогового расхода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вкладе налогового расхода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достижение целей муниципальной программы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 наличии или об отсутствии более результативных (менее затратных для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поселение») альтернативных механизмов достижения целей муниципальной программы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а также о значении совокупного бюджетного эффекта (самоокупаемости) стимулирующих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 целях настоящего пункта в качестве альтернативных механизмов могут учитываться в том числе: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а) субсидии или иные формы непосредственной финансовой поддержки плательщиков, имеющих право на льготы, за счет средств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б) предоставление муниципальных гарантий по обязательствам плательщиков, имеющих право на льготы;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в) совершенствование правового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80558B" w:rsidRPr="009327C0" w:rsidRDefault="0080558B" w:rsidP="008055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Оценка совокупного бюджетного эффекта (самоокупаемости) стимулирующих налоговых расходов определяется за период с начала действия налогового расхода или за 5 лет, предшествующих отчетному году, в случае если налоговый расход действует более 6 лет на момент проведения оценки эффективности, по следующей формуле*(1):</w:t>
      </w:r>
    </w:p>
    <w:p w:rsidR="0080558B" w:rsidRPr="009327C0" w:rsidRDefault="0080558B" w:rsidP="0080558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281DAE" wp14:editId="2C079A64">
            <wp:extent cx="2409825" cy="523875"/>
            <wp:effectExtent l="0" t="0" r="9525" b="9525"/>
            <wp:docPr id="10833244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где: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i - порядковый номер года, имеющий значение от 1 до 5;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27C0">
        <w:rPr>
          <w:rFonts w:ascii="Times New Roman" w:hAnsi="Times New Roman" w:cs="Times New Roman"/>
          <w:sz w:val="24"/>
          <w:szCs w:val="24"/>
        </w:rPr>
        <w:t>m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- - количество налогоплательщиков - бенефициаров налогового расхода в i-ом году;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j - порядковый номер плательщика, имеющий значение от 1 до m;</w:t>
      </w:r>
    </w:p>
    <w:p w:rsidR="0080558B" w:rsidRPr="009327C0" w:rsidRDefault="0080558B" w:rsidP="008055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27C0">
        <w:rPr>
          <w:rFonts w:ascii="Times New Roman" w:hAnsi="Times New Roman" w:cs="Times New Roman"/>
          <w:sz w:val="24"/>
          <w:szCs w:val="24"/>
        </w:rPr>
        <w:t>N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- объем налогов, сборов и платежей, задекларированных для уплаты получателями налоговых расходов, в бюджет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сельское поселение от j-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налогоплательщика - бенефициара налогового расхода в i-ом году.</w:t>
      </w:r>
    </w:p>
    <w:p w:rsidR="0080558B" w:rsidRPr="009327C0" w:rsidRDefault="0080558B" w:rsidP="0080558B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9327C0">
        <w:lastRenderedPageBreak/>
        <w:t>При определении объема налогов, задекларированных для уплаты в бюджет муниципального образования «</w:t>
      </w:r>
      <w:proofErr w:type="spellStart"/>
      <w:r w:rsidRPr="009327C0">
        <w:t>Плотниковское</w:t>
      </w:r>
      <w:proofErr w:type="spellEnd"/>
      <w:r w:rsidRPr="009327C0">
        <w:t xml:space="preserve"> сельское поселение» плательщиками, учитываются начисления по земельному налогу.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 случае если налоговый расход действует менее 6 лет на момент проведения оценки эффективности, объем налогов, сборов и платежей, задекларированных для уплаты получателями налоговых расходов, в бюджет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от налогоплательщиков - бенефициаров налогового расхода в отчетном году, текущем году, очередном году и (или) плановом периоде оценивается (прогнозируется) по данным куратора налогового расхода и финансового органа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базовый объем налогов, задекларированных для уплаты получателями налоговых расходов, в бюджет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от j-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налогоплательщика - бенефициара налогового расхода в базовом году, рассчитываемый по формуле:</w:t>
      </w:r>
    </w:p>
    <w:p w:rsidR="007954DA" w:rsidRDefault="007954DA" w:rsidP="007954DA">
      <w:pPr>
        <w:spacing w:after="0"/>
        <w:ind w:firstLine="698"/>
        <w:jc w:val="center"/>
        <w:rPr>
          <w:rFonts w:ascii="Times New Roman" w:hAnsi="Times New Roman" w:cs="Times New Roman"/>
          <w:sz w:val="24"/>
          <w:szCs w:val="24"/>
        </w:rPr>
      </w:pPr>
    </w:p>
    <w:p w:rsidR="007954DA" w:rsidRDefault="0080558B" w:rsidP="007954DA">
      <w:pPr>
        <w:spacing w:after="0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27C0">
        <w:rPr>
          <w:rFonts w:ascii="Times New Roman" w:hAnsi="Times New Roman" w:cs="Times New Roman"/>
          <w:sz w:val="24"/>
          <w:szCs w:val="24"/>
        </w:rPr>
        <w:t>Boj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Noj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Loj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>,</w:t>
      </w:r>
    </w:p>
    <w:p w:rsidR="0080558B" w:rsidRPr="009327C0" w:rsidRDefault="0080558B" w:rsidP="007954DA">
      <w:pPr>
        <w:spacing w:after="0"/>
        <w:ind w:firstLine="698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где: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27C0">
        <w:rPr>
          <w:rFonts w:ascii="Times New Roman" w:hAnsi="Times New Roman" w:cs="Times New Roman"/>
          <w:sz w:val="24"/>
          <w:szCs w:val="24"/>
        </w:rPr>
        <w:t>Noj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- объем налогов, задекларированных для уплаты получателями налоговых расходов, в бюджет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от j-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налогоплательщика - бенефициара налогового расхода в базовом году;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27C0">
        <w:rPr>
          <w:rFonts w:ascii="Times New Roman" w:hAnsi="Times New Roman" w:cs="Times New Roman"/>
          <w:sz w:val="24"/>
          <w:szCs w:val="24"/>
        </w:rPr>
        <w:t>Loj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- объем налоговых расходов по соответствующему налогу (иному платежу) в пользу j-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налогоплательщика - бенефициара налогового расхода в базовом году.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Под базовым годом понимается год, предшествующий году начала осуществления налогового расхода в пользу j-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налогоплательщика - бенефициара налогового расхода, либо шестой год, предшествующий отчетному году в случае, если налоговый расход осуществляется в пользу налогоплательщика-бенефициара налогового расхода более 6 лет;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номинальный темп прироста налоговых доходов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i-ом году по отношению к базовому году, определяемый исходя из реального темпа роста валового внутреннего продукта согласно прогнозу социально-экономического развития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 и плановый период, заложенному в основу решения о бюджете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на очередной финансовый год и плановый период, а также целевого уровня инфляции, определяемого Центральным банком Российской Федерации на среднесрочную перспективу (4 процента);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количество налогоплательщиков-бенефициаров налогового расхода в i-ом году;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расчетная стоимость среднесрочных рыночных заимствований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принимаемая на уровне 7,5 процентов.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При необходимости куратором налогового расхода могут быть установлены дополнительные критерии оценки результативности налогового расхода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21. Оценку результативности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допускается не проводить в отношении: 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а) технических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б)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по которым на момент проведения оценки эффективности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отсутствуют фискальные характеристики;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lastRenderedPageBreak/>
        <w:t>в)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обусловленных льготами, срок действия которых составляет менее одного года.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21.1. Оценку востребованности плательщиками предоставленных льгот допускается не проводить в отношении: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а) льгот, обусловливающих налоговые расходы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по которым на момент проведения оценки эффективности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отсутствуют фискальные характеристики;</w:t>
      </w:r>
    </w:p>
    <w:p w:rsidR="0080558B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б)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обусловленных льготами, срок действия которых составляет менее одного года.</w:t>
      </w:r>
    </w:p>
    <w:p w:rsidR="007954DA" w:rsidRPr="009327C0" w:rsidRDefault="007954DA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Default="0080558B" w:rsidP="007954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9327C0">
        <w:rPr>
          <w:rFonts w:ascii="Times New Roman" w:hAnsi="Times New Roman" w:cs="Times New Roman"/>
          <w:b/>
          <w:bCs/>
          <w:sz w:val="24"/>
          <w:szCs w:val="24"/>
        </w:rPr>
        <w:t>. Обобщение результатов оценки эффективности налоговых расходов</w:t>
      </w:r>
    </w:p>
    <w:p w:rsidR="007954DA" w:rsidRPr="007954DA" w:rsidRDefault="007954DA" w:rsidP="007954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22. По итогам оценки эффективности налогового расхода куратор налогового расхода формулирует выводы: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- о достижении целевых характеристик налогового расхода, вкладе налогового расхода </w:t>
      </w:r>
      <w:r w:rsidR="007954DA">
        <w:rPr>
          <w:rFonts w:ascii="Times New Roman" w:hAnsi="Times New Roman" w:cs="Times New Roman"/>
          <w:sz w:val="24"/>
          <w:szCs w:val="24"/>
        </w:rPr>
        <w:t xml:space="preserve">в муниципальное </w:t>
      </w:r>
      <w:proofErr w:type="spellStart"/>
      <w:r w:rsidR="007954DA">
        <w:rPr>
          <w:rFonts w:ascii="Times New Roman" w:hAnsi="Times New Roman" w:cs="Times New Roman"/>
          <w:sz w:val="24"/>
          <w:szCs w:val="24"/>
        </w:rPr>
        <w:t>муниципальное</w:t>
      </w:r>
      <w:proofErr w:type="spellEnd"/>
      <w:r w:rsidR="007954DA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 w:rsidRPr="009327C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(или) целей социально-экономической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не относящихся к муниципальным программам;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о наличие (отсутствие) более результативных (менее затратных) альтернативных механизмов достижения поставленных целей и задач.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23. По результатам оценки эффективности налоговых расходов куратор налогового расхода формулирует общий вывод о степени их эффективности и рекомендации о целесообразности их дальнейшего осуществления, предложения о сохранении (уточнении, отмены) соответствующих налоговых расходов в очередном финансовом году и плановом периоде.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24. Результаты оценки эффективности налоговых расходов, а также предложения по итогам оценки отражаются кураторами налоговых расходов в аналитической записке с приложением Отчета об оценке эффективности налоговых расходов за оцениваемый год (в разрезе налогоплательщиков - 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льготополучателей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>) по форме приложения 2 к настоящему Порядку, и в срок до 20 сентября текущего финансового года представляются в финансовый орган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для обобщения результатов и подведения итогов оценки эффективности налоговых расходов.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25. Аналитическая записка куратора по результатам оценки эффективности налоговых расходов должна содержать следующую информацию: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перечень налогоплательщиков-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льготополучателей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за оцениваемый год, с указанием соответствующей муниципальной программы (программ), показателя, целевого индикатора муниципальной программы и стоимостного объема;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сумму недополученных доходов бюджета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результате предоставления налоговых расходов в разрезе каждого налогоплательщика-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льготополучателя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и в целом по целевой категории расхода;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востребованность налоговых расходов;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наличие (отсутствие) более результативных (менее затратных) альтернативных механизмов достижения поставленных целей и задач;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 выводы о достижении соответствующих показателей, целевых индикаторов, влияющих на результаты реализации соответствующей муниципальной программы;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lastRenderedPageBreak/>
        <w:t>- выводы об эффективности соответствующих налоговых расходов и предложения по установлению, сохранению, корректировке или отмене налоговых льгот в зависимости от результатов оценки налоговых расходов.</w:t>
      </w:r>
    </w:p>
    <w:p w:rsidR="0080558B" w:rsidRPr="009327C0" w:rsidRDefault="0080558B" w:rsidP="00795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26. Администрация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до 01 октября текущего финансового года осуществляет обобщение полученных от кураторов налоговых расходов результатов оценки эффективности налоговых расходов за отчетный год и размещает сводные результаты оценки эффективности налоговых расходов на официальном сайте администрации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в информационно-телекоммуникационной сети «Интернет».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27. Администрация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формирует оценку эффективности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на основе данных, представленных кураторами налоговых расходов, в том числе с учетом предложений о сохранении (уточнении, отмене) льгот для плательщиков, представленных кураторами налоговых расходов в соответствии с пунктом 2.1 Приложения 4 к настоящему Порядку.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28. Результаты рассмотрения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учитываются при формировании основных направлений бюджетной и налоговой политики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поселение», а также при проведении оценки эффективности реализации муниципальных программ.</w:t>
      </w:r>
    </w:p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80558B" w:rsidRDefault="0080558B" w:rsidP="00BD076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 Порядку формирования перечня налоговых расходов и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BD076C" w:rsidRPr="009327C0" w:rsidRDefault="00BD076C" w:rsidP="00BD076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558B" w:rsidRPr="009327C0" w:rsidRDefault="0080558B" w:rsidP="00BD0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7C0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0558B" w:rsidRDefault="0080558B" w:rsidP="00BD0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7C0">
        <w:rPr>
          <w:rFonts w:ascii="Times New Roman" w:hAnsi="Times New Roman" w:cs="Times New Roman"/>
          <w:b/>
          <w:sz w:val="24"/>
          <w:szCs w:val="24"/>
        </w:rPr>
        <w:t>информации, включаемой в паспорт налогового расхода муниципального образования «</w:t>
      </w:r>
      <w:proofErr w:type="spellStart"/>
      <w:r w:rsidRPr="009327C0">
        <w:rPr>
          <w:rFonts w:ascii="Times New Roman" w:hAnsi="Times New Roman" w:cs="Times New Roman"/>
          <w:b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</w:t>
      </w:r>
    </w:p>
    <w:p w:rsidR="00BD076C" w:rsidRPr="00BD076C" w:rsidRDefault="00BD076C" w:rsidP="00BD0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7236"/>
        <w:gridCol w:w="2523"/>
      </w:tblGrid>
      <w:tr w:rsidR="0080558B" w:rsidRPr="009327C0" w:rsidTr="00DE32B9">
        <w:trPr>
          <w:trHeight w:val="284"/>
        </w:trPr>
        <w:tc>
          <w:tcPr>
            <w:tcW w:w="3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 данных</w:t>
            </w:r>
          </w:p>
        </w:tc>
      </w:tr>
      <w:tr w:rsidR="0080558B" w:rsidRPr="009327C0" w:rsidTr="00DE32B9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Нормативные характеристики налогового расхода поселения (далее - налоговый расход)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сбора, платежа, по которому предусматривается налоговый расход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Ссылка на положение (статья, часть, пункт, подпункт, абзац) федерального закона, иного нормативного правового акта, устанавливающее налоговый расход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куратора налогового расхода (далее - куратор)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Целевые характеристики налогового расхода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(непрограммного направления деятельности), в рамках которой реализуются цели предоставления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Наименования структурных элементов муниципальной программы, в рамках которых реализуются цели предоставления налогового расхода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Фактические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плановый период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куратора</w:t>
            </w:r>
          </w:p>
        </w:tc>
      </w:tr>
      <w:tr w:rsidR="0080558B" w:rsidRPr="009327C0" w:rsidTr="00DE32B9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Фискальные характеристики налогового расхода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Фактический объем налогового расхода за год, предшествующий отчетному финансовому году (тыс. рублей)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главного администратора доходов, финансового органа *(2)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Оценка фактического объема налогового расхода за отчетный финансовый год, оценка объема налогового расхода на текущий финансовый год, очередной финансовый год и плановый период (тыс. рублей)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финансового органа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получателей налогового расхода в году, предшествующем отчетному финансовому году (единиц)*(3)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плательщиков налога, сбора и платежа, по которому предусматривается налоговый расход, в году, предшествующем отчетному финансовому году (единиц)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сборов и платежа, задекларированных для уплаты получателями налоговых расходов, в бюджет поселения по видам налогов, сборов и платежа за шесть лет, предшествующих отчетному финансовому году (тыс. рублей)2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80558B" w:rsidRPr="009327C0" w:rsidTr="00DE32B9">
        <w:trPr>
          <w:trHeight w:val="284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Объем налогов, сборов и платежа, задекларированных для уплаты получателями соответствующего налогового расхода за шесть лет, предшествующих отчетному финансовому году (тыс. рублей)2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данные главного администратора доходов</w:t>
            </w:r>
          </w:p>
        </w:tc>
      </w:tr>
    </w:tbl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-------------------------------------------</w:t>
      </w:r>
    </w:p>
    <w:p w:rsidR="0080558B" w:rsidRPr="009327C0" w:rsidRDefault="0080558B" w:rsidP="0080558B">
      <w:pPr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*(1) расчет по приведенной формуле осуществляется в отношении налоговых расходов, перечень которых определяется финансовым органом.</w:t>
      </w:r>
    </w:p>
    <w:p w:rsidR="0080558B" w:rsidRPr="009327C0" w:rsidRDefault="0080558B" w:rsidP="00BD0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lastRenderedPageBreak/>
        <w:t xml:space="preserve">*(2) </w:t>
      </w:r>
      <w:proofErr w:type="gramStart"/>
      <w:r w:rsidRPr="009327C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327C0">
        <w:rPr>
          <w:rFonts w:ascii="Times New Roman" w:hAnsi="Times New Roman" w:cs="Times New Roman"/>
          <w:sz w:val="24"/>
          <w:szCs w:val="24"/>
        </w:rPr>
        <w:t xml:space="preserve"> случаях и порядке, предусмотренных пунктом 11 Порядка формирования перечня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80558B" w:rsidRPr="009327C0" w:rsidRDefault="0080558B" w:rsidP="00BD0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*(3) Информация подлежит формированию и представлению в отношении налоговых расходов, перечень которых определяется финансовым органом.</w:t>
      </w:r>
    </w:p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suppressAutoHyphens/>
        <w:ind w:left="5245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suppressAutoHyphens/>
        <w:ind w:left="5245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suppressAutoHyphens/>
        <w:ind w:left="5245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suppressAutoHyphens/>
        <w:ind w:left="5245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076C" w:rsidRDefault="00BD076C" w:rsidP="0080558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80558B" w:rsidRDefault="0080558B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 Порядку формирования перечня налоговых расходов и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BD076C" w:rsidRPr="009327C0" w:rsidRDefault="00BD076C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BD076C">
      <w:pPr>
        <w:pStyle w:val="1"/>
        <w:framePr w:wrap="auto" w:x="4442" w:y="282"/>
        <w:ind w:firstLine="0"/>
        <w:jc w:val="center"/>
        <w:rPr>
          <w:bCs/>
        </w:rPr>
      </w:pPr>
      <w:r w:rsidRPr="009327C0">
        <w:t>об оценке эффективности налоговых расходов за оцениваемый 202__год</w:t>
      </w:r>
    </w:p>
    <w:p w:rsidR="0080558B" w:rsidRPr="009327C0" w:rsidRDefault="0080558B" w:rsidP="0080558B">
      <w:pPr>
        <w:jc w:val="center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9327C0">
        <w:rPr>
          <w:rFonts w:ascii="Times New Roman" w:hAnsi="Times New Roman" w:cs="Times New Roman"/>
          <w:b/>
          <w:kern w:val="32"/>
          <w:sz w:val="24"/>
          <w:szCs w:val="24"/>
        </w:rPr>
        <w:t>Отчет</w:t>
      </w:r>
    </w:p>
    <w:p w:rsidR="0080558B" w:rsidRDefault="0080558B" w:rsidP="00BD076C">
      <w:pPr>
        <w:rPr>
          <w:rFonts w:ascii="Times New Roman" w:hAnsi="Times New Roman" w:cs="Times New Roman"/>
          <w:b/>
          <w:kern w:val="32"/>
          <w:sz w:val="24"/>
          <w:szCs w:val="24"/>
        </w:rPr>
      </w:pPr>
    </w:p>
    <w:p w:rsidR="00BD076C" w:rsidRPr="009327C0" w:rsidRDefault="00BD076C" w:rsidP="00BD076C">
      <w:pPr>
        <w:spacing w:after="0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5116"/>
        <w:gridCol w:w="1762"/>
        <w:gridCol w:w="2481"/>
      </w:tblGrid>
      <w:tr w:rsidR="0080558B" w:rsidRPr="009327C0" w:rsidTr="00DE32B9">
        <w:trPr>
          <w:trHeight w:val="772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BD076C">
            <w:pPr>
              <w:spacing w:after="0"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327C0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BD076C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 оценки эффективности налогового расхода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BD076C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BD076C">
            <w:pPr>
              <w:spacing w:after="0" w:line="27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оценки эффективности</w:t>
            </w:r>
          </w:p>
        </w:tc>
      </w:tr>
      <w:tr w:rsidR="0080558B" w:rsidRPr="009327C0" w:rsidTr="00DE32B9">
        <w:trPr>
          <w:trHeight w:val="46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Результаты оценки эффективности налогового расхода</w:t>
            </w:r>
          </w:p>
        </w:tc>
      </w:tr>
      <w:tr w:rsidR="0080558B" w:rsidRPr="009327C0" w:rsidTr="00DE32B9">
        <w:trPr>
          <w:trHeight w:val="456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Целесообразность налогового расхода: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809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соответствия налогового расхода целям муниципальных программ и (или) целям социально-экономической политики муниципального образования «</w:t>
            </w:r>
            <w:proofErr w:type="spellStart"/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Плотниковское</w:t>
            </w:r>
            <w:proofErr w:type="spellEnd"/>
            <w:r w:rsidRPr="009327C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поселение», не относящимся к муниципальным программам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1038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востребованности налогового расхода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468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Результативность налогового расхода: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772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 результативности налогового расхода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772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 результативности налогового расхода</w:t>
            </w:r>
          </w:p>
        </w:tc>
        <w:tc>
          <w:tcPr>
            <w:tcW w:w="8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456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Выводы о результатах оценки эффективности налогового расхода</w:t>
            </w:r>
          </w:p>
        </w:tc>
      </w:tr>
      <w:tr w:rsidR="0080558B" w:rsidRPr="009327C0" w:rsidTr="00DE32B9">
        <w:trPr>
          <w:trHeight w:val="772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772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558B" w:rsidRPr="009327C0" w:rsidTr="00DE32B9">
        <w:trPr>
          <w:trHeight w:val="772"/>
        </w:trPr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1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0558B" w:rsidRPr="009327C0" w:rsidRDefault="0080558B" w:rsidP="0080558B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 </w:t>
      </w:r>
    </w:p>
    <w:p w:rsidR="0080558B" w:rsidRPr="009327C0" w:rsidRDefault="0080558B" w:rsidP="0080558B">
      <w:pPr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80558B">
      <w:pPr>
        <w:suppressAutoHyphens/>
        <w:ind w:left="5245"/>
        <w:rPr>
          <w:rFonts w:ascii="Times New Roman" w:hAnsi="Times New Roman" w:cs="Times New Roman"/>
          <w:sz w:val="24"/>
          <w:szCs w:val="24"/>
        </w:rPr>
        <w:sectPr w:rsidR="0080558B" w:rsidRPr="009327C0" w:rsidSect="0094690C">
          <w:pgSz w:w="12240" w:h="15840"/>
          <w:pgMar w:top="851" w:right="567" w:bottom="1134" w:left="1134" w:header="720" w:footer="720" w:gutter="0"/>
          <w:cols w:space="720"/>
          <w:noEndnote/>
        </w:sectPr>
      </w:pPr>
    </w:p>
    <w:p w:rsidR="0080558B" w:rsidRPr="009327C0" w:rsidRDefault="0080558B" w:rsidP="0080558B">
      <w:pPr>
        <w:suppressAutoHyphens/>
        <w:ind w:left="5245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3" w:name="sub_1400"/>
      <w:r w:rsidRPr="009327C0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80558B" w:rsidRPr="009327C0" w:rsidRDefault="0080558B" w:rsidP="00BD076C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 Порядку формирования перечня налоговых расходов и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80558B" w:rsidRPr="009327C0" w:rsidRDefault="0080558B" w:rsidP="0080558B">
      <w:pPr>
        <w:shd w:val="clear" w:color="auto" w:fill="FFFFFF"/>
        <w:ind w:firstLine="709"/>
        <w:jc w:val="right"/>
        <w:rPr>
          <w:rFonts w:ascii="Times New Roman" w:hAnsi="Times New Roman" w:cs="Times New Roman"/>
          <w:b/>
          <w:bCs/>
          <w:color w:val="22272F"/>
          <w:sz w:val="24"/>
          <w:szCs w:val="24"/>
        </w:rPr>
      </w:pPr>
    </w:p>
    <w:p w:rsidR="0080558B" w:rsidRPr="009327C0" w:rsidRDefault="0080558B" w:rsidP="00BD076C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color w:val="22272F"/>
          <w:sz w:val="24"/>
          <w:szCs w:val="24"/>
        </w:rPr>
        <w:t>Форма</w:t>
      </w:r>
    </w:p>
    <w:p w:rsidR="0080558B" w:rsidRDefault="0080558B" w:rsidP="00BD076C">
      <w:pPr>
        <w:shd w:val="clear" w:color="auto" w:fill="FFFFFF"/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7C0">
        <w:rPr>
          <w:rFonts w:ascii="Times New Roman" w:hAnsi="Times New Roman" w:cs="Times New Roman"/>
          <w:b/>
          <w:sz w:val="24"/>
          <w:szCs w:val="24"/>
        </w:rPr>
        <w:t xml:space="preserve">Перечень налоговых расходов </w:t>
      </w:r>
      <w:r w:rsidR="00BD076C">
        <w:rPr>
          <w:rFonts w:ascii="Times New Roman" w:hAnsi="Times New Roman" w:cs="Times New Roman"/>
          <w:b/>
          <w:sz w:val="24"/>
          <w:szCs w:val="24"/>
        </w:rPr>
        <w:t>м</w:t>
      </w:r>
      <w:r w:rsidRPr="009327C0">
        <w:rPr>
          <w:rFonts w:ascii="Times New Roman" w:hAnsi="Times New Roman" w:cs="Times New Roman"/>
          <w:b/>
          <w:sz w:val="24"/>
          <w:szCs w:val="24"/>
        </w:rPr>
        <w:t>униципального образования «</w:t>
      </w:r>
      <w:proofErr w:type="spellStart"/>
      <w:r w:rsidRPr="009327C0">
        <w:rPr>
          <w:rFonts w:ascii="Times New Roman" w:hAnsi="Times New Roman" w:cs="Times New Roman"/>
          <w:b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на «__» _______ 202_г.</w:t>
      </w:r>
    </w:p>
    <w:p w:rsidR="00BD076C" w:rsidRPr="009327C0" w:rsidRDefault="00BD076C" w:rsidP="00BD076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1994"/>
        <w:gridCol w:w="1573"/>
        <w:gridCol w:w="1974"/>
        <w:gridCol w:w="1550"/>
        <w:gridCol w:w="1681"/>
        <w:gridCol w:w="1554"/>
        <w:gridCol w:w="1652"/>
        <w:gridCol w:w="1911"/>
      </w:tblGrid>
      <w:tr w:rsidR="0080558B" w:rsidRPr="009327C0" w:rsidTr="00DE32B9">
        <w:trPr>
          <w:trHeight w:val="5665"/>
        </w:trPr>
        <w:tc>
          <w:tcPr>
            <w:tcW w:w="209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 xml:space="preserve">№ № </w:t>
            </w:r>
            <w:proofErr w:type="spellStart"/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46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налоговая льгота, освобождение, преференция (налоговый расход)</w:t>
            </w:r>
          </w:p>
        </w:tc>
        <w:tc>
          <w:tcPr>
            <w:tcW w:w="573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налоговой льготы, освобождения, преференции (содержание налогового расхода)</w:t>
            </w:r>
          </w:p>
        </w:tc>
        <w:tc>
          <w:tcPr>
            <w:tcW w:w="706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Ссылка на положение нормативно-правового акта, устанавливающего налоговую льготу, освобождение, преференцию (статья, часть, пункт, подпункт)</w:t>
            </w:r>
          </w:p>
        </w:tc>
        <w:tc>
          <w:tcPr>
            <w:tcW w:w="529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права на налоговую льготу, освобождение, преференцию (налогового расхода)</w:t>
            </w:r>
          </w:p>
        </w:tc>
        <w:tc>
          <w:tcPr>
            <w:tcW w:w="617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налоговой льготы, освобождения, преференции (налогового расхода)</w:t>
            </w:r>
          </w:p>
        </w:tc>
        <w:tc>
          <w:tcPr>
            <w:tcW w:w="529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Период действия налоговой льготы, освобождения, преференции (налогового расхода)</w:t>
            </w:r>
          </w:p>
        </w:tc>
        <w:tc>
          <w:tcPr>
            <w:tcW w:w="574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налоговой льготы, освобождения, преференции (налогового расхода)</w:t>
            </w:r>
          </w:p>
        </w:tc>
        <w:tc>
          <w:tcPr>
            <w:tcW w:w="717" w:type="pct"/>
            <w:shd w:val="clear" w:color="auto" w:fill="FFFFFF"/>
            <w:hideMark/>
          </w:tcPr>
          <w:p w:rsidR="0080558B" w:rsidRPr="009327C0" w:rsidRDefault="0080558B" w:rsidP="00BD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Целевая категория плательщиков, для которых предусмотрены налоговые льготы, освобождения, преференции</w:t>
            </w:r>
          </w:p>
        </w:tc>
      </w:tr>
      <w:tr w:rsidR="0080558B" w:rsidRPr="009327C0" w:rsidTr="00DE32B9">
        <w:trPr>
          <w:trHeight w:val="566"/>
        </w:trPr>
        <w:tc>
          <w:tcPr>
            <w:tcW w:w="209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pct"/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558B" w:rsidRPr="009327C0" w:rsidTr="00DE32B9">
        <w:trPr>
          <w:trHeight w:val="603"/>
        </w:trPr>
        <w:tc>
          <w:tcPr>
            <w:tcW w:w="209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6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4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7" w:type="pct"/>
            <w:shd w:val="clear" w:color="auto" w:fill="FFFFFF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0558B" w:rsidRPr="009327C0" w:rsidRDefault="0080558B" w:rsidP="0080558B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44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1687"/>
        <w:gridCol w:w="2921"/>
        <w:gridCol w:w="2803"/>
        <w:gridCol w:w="2764"/>
        <w:gridCol w:w="71"/>
        <w:gridCol w:w="2138"/>
      </w:tblGrid>
      <w:tr w:rsidR="0080558B" w:rsidRPr="009327C0" w:rsidTr="00DE32B9">
        <w:trPr>
          <w:trHeight w:val="2444"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предоставления налоговой льготы, освобождения, преференции (налогового расхода)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/ направления социально-экономической политики района, целям которой(-ого) соответствует налоговый расход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(подпрограммы) муниципальной программы района, целям которого соответствует налоговый расход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 (подпрограммы) / направления социально-экономической политики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7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58B" w:rsidRPr="009327C0" w:rsidTr="00DE32B9">
        <w:trPr>
          <w:trHeight w:val="44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558B" w:rsidRPr="009327C0" w:rsidRDefault="0080558B" w:rsidP="00DE3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58B" w:rsidRPr="009327C0" w:rsidRDefault="0080558B" w:rsidP="0080558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0558B" w:rsidRPr="009327C0" w:rsidRDefault="0080558B" w:rsidP="00BD076C">
      <w:pPr>
        <w:rPr>
          <w:rFonts w:ascii="Times New Roman" w:hAnsi="Times New Roman" w:cs="Times New Roman"/>
          <w:bCs/>
          <w:sz w:val="24"/>
          <w:szCs w:val="24"/>
        </w:rPr>
        <w:sectPr w:rsidR="0080558B" w:rsidRPr="009327C0" w:rsidSect="0094690C">
          <w:pgSz w:w="15840" w:h="12240" w:orient="landscape"/>
          <w:pgMar w:top="567" w:right="567" w:bottom="1134" w:left="851" w:header="720" w:footer="720" w:gutter="0"/>
          <w:cols w:space="720"/>
          <w:noEndnote/>
          <w:docGrid w:linePitch="326"/>
        </w:sectPr>
      </w:pPr>
    </w:p>
    <w:p w:rsidR="0080558B" w:rsidRPr="009327C0" w:rsidRDefault="0080558B" w:rsidP="00BD076C">
      <w:pPr>
        <w:rPr>
          <w:rFonts w:ascii="Times New Roman" w:hAnsi="Times New Roman" w:cs="Times New Roman"/>
          <w:bCs/>
          <w:sz w:val="24"/>
          <w:szCs w:val="24"/>
        </w:rPr>
      </w:pPr>
    </w:p>
    <w:p w:rsidR="0080558B" w:rsidRPr="009327C0" w:rsidRDefault="0080558B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80558B" w:rsidRDefault="0080558B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 Порядку формирования перечня налоговых расходов и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BD076C" w:rsidRPr="00BD076C" w:rsidRDefault="00BD076C" w:rsidP="00BD0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558B" w:rsidRPr="00BD076C" w:rsidRDefault="0080558B" w:rsidP="00BD0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7C0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r w:rsidRPr="009327C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оценки эффективности налоговых расходов </w:t>
      </w:r>
      <w:r w:rsidRPr="009327C0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</w:t>
      </w:r>
    </w:p>
    <w:p w:rsidR="0080558B" w:rsidRPr="00BD076C" w:rsidRDefault="0080558B" w:rsidP="00BD076C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sub_1401"/>
      <w:r w:rsidRPr="009327C0">
        <w:rPr>
          <w:rFonts w:ascii="Times New Roman" w:hAnsi="Times New Roman" w:cs="Times New Roman"/>
          <w:b/>
          <w:bCs/>
          <w:sz w:val="24"/>
          <w:szCs w:val="24"/>
        </w:rPr>
        <w:t xml:space="preserve">1. Оценка эффективности стимулирующих налоговых расходов </w:t>
      </w:r>
      <w:r w:rsidRPr="009327C0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</w:t>
      </w:r>
      <w:bookmarkEnd w:id="4"/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411"/>
      <w:r w:rsidRPr="009327C0">
        <w:rPr>
          <w:rFonts w:ascii="Times New Roman" w:hAnsi="Times New Roman" w:cs="Times New Roman"/>
          <w:sz w:val="24"/>
          <w:szCs w:val="24"/>
        </w:rPr>
        <w:t>1.1. Оценка эффективности стимулирующих налоговых расходов по земельному налогу проводится в отношении каждой категории предоставленных стимулирующих налоговых расходов на основании коэффициентов бюджетной, экономической и социальной эффективности.</w:t>
      </w:r>
    </w:p>
    <w:p w:rsidR="0080558B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412"/>
      <w:bookmarkEnd w:id="5"/>
      <w:r w:rsidRPr="009327C0">
        <w:rPr>
          <w:rFonts w:ascii="Times New Roman" w:hAnsi="Times New Roman" w:cs="Times New Roman"/>
          <w:sz w:val="24"/>
          <w:szCs w:val="24"/>
        </w:rPr>
        <w:t>1.2. Бюджетная эффективность стимулирующих налоговых расходов рассчитывается как среднее значение ежегодных коэффициентов бюджетной эффективности стимулирующего налогового расхода (К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бэi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>) за 2 года, предшествующих отчетному году, по следующей формуле:</w:t>
      </w:r>
      <w:bookmarkEnd w:id="6"/>
    </w:p>
    <w:p w:rsidR="00BD076C" w:rsidRPr="009327C0" w:rsidRDefault="00BD076C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BD07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C150B" wp14:editId="4240349E">
            <wp:extent cx="2667000" cy="790575"/>
            <wp:effectExtent l="0" t="0" r="0" b="9525"/>
            <wp:docPr id="9446290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бэ</w:t>
      </w:r>
      <w:r w:rsidRPr="009327C0">
        <w:rPr>
          <w:rFonts w:ascii="Times New Roman" w:hAnsi="Times New Roman" w:cs="Times New Roman"/>
          <w:sz w:val="24"/>
          <w:szCs w:val="24"/>
        </w:rPr>
        <w:t xml:space="preserve"> - коэффициент бюджетной эффективности стимулирующего налогового расхода;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t=1...n - период расчета ежегодных коэффициентов бюджетной эффективности стимулирующего налогового расхода.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бэi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рассчитывается как отношение объема прироста налоговых поступлений в бюджет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 </w:t>
      </w:r>
      <w:r w:rsidRPr="009327C0">
        <w:rPr>
          <w:rFonts w:ascii="Times New Roman" w:hAnsi="Times New Roman" w:cs="Times New Roman"/>
          <w:sz w:val="24"/>
          <w:szCs w:val="24"/>
        </w:rPr>
        <w:t xml:space="preserve">за отчетный год "п" по сравнению с периодами "n - 1" и "n - 2" к сумме потерь бюджета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 </w:t>
      </w:r>
      <w:r w:rsidRPr="009327C0">
        <w:rPr>
          <w:rFonts w:ascii="Times New Roman" w:hAnsi="Times New Roman" w:cs="Times New Roman"/>
          <w:sz w:val="24"/>
          <w:szCs w:val="24"/>
        </w:rPr>
        <w:t>от предоставления налогового расхода за отчетный год "n" по сравнению с периодами "n - 1" и "n - 2".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При значении </w:t>
      </w:r>
      <w:proofErr w:type="gramStart"/>
      <w:r w:rsidRPr="009327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бэ</w:t>
      </w:r>
      <w:r w:rsidRPr="009327C0">
        <w:rPr>
          <w:rFonts w:ascii="Times New Roman" w:hAnsi="Times New Roman" w:cs="Times New Roman"/>
          <w:sz w:val="24"/>
          <w:szCs w:val="24"/>
        </w:rPr>
        <w:t>&gt; = 1 стимулирующие налоговые расходы имеют положительную бюджетную эффективность.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При значении </w:t>
      </w:r>
      <w:proofErr w:type="gramStart"/>
      <w:r w:rsidRPr="009327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бэ</w:t>
      </w:r>
      <w:r w:rsidRPr="009327C0">
        <w:rPr>
          <w:rFonts w:ascii="Times New Roman" w:hAnsi="Times New Roman" w:cs="Times New Roman"/>
          <w:sz w:val="24"/>
          <w:szCs w:val="24"/>
        </w:rPr>
        <w:t xml:space="preserve"> &lt;1 стимулирующие налоговые расходы имеют отрицательную бюджетную эффективность.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Экономическая эффективность стимулирующих налоговых расходов оценивается на основании динамики следующих показателей финансово-хозяйственной деятельности плательщиков, получающих налоговые льготы в отчетном году, на значение которых оказывает </w:t>
      </w:r>
      <w:r w:rsidR="00BD076C" w:rsidRPr="009327C0">
        <w:rPr>
          <w:rFonts w:ascii="Times New Roman" w:hAnsi="Times New Roman" w:cs="Times New Roman"/>
          <w:sz w:val="24"/>
          <w:szCs w:val="24"/>
        </w:rPr>
        <w:t>влияние,</w:t>
      </w:r>
      <w:r w:rsidRPr="009327C0">
        <w:rPr>
          <w:rFonts w:ascii="Times New Roman" w:hAnsi="Times New Roman" w:cs="Times New Roman"/>
          <w:sz w:val="24"/>
          <w:szCs w:val="24"/>
        </w:rPr>
        <w:t xml:space="preserve"> стимулирующий налоговый расход: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выручка от реализации товаров, выполненных работ, оказанных услуг;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сумма капитальных вложений (инвестиции в основной капитал);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среднегодовая стоимость основных средств.</w:t>
      </w:r>
    </w:p>
    <w:p w:rsidR="0080558B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413"/>
      <w:r w:rsidRPr="009327C0">
        <w:rPr>
          <w:rFonts w:ascii="Times New Roman" w:hAnsi="Times New Roman" w:cs="Times New Roman"/>
          <w:sz w:val="24"/>
          <w:szCs w:val="24"/>
        </w:rPr>
        <w:t xml:space="preserve">1.3. Экономическая эффективность стимулирующего налогового расхода рассчитывается как среднее значение ежегодных коэффициентов экономической </w:t>
      </w:r>
      <w:r w:rsidRPr="009327C0">
        <w:rPr>
          <w:rFonts w:ascii="Times New Roman" w:hAnsi="Times New Roman" w:cs="Times New Roman"/>
          <w:sz w:val="24"/>
          <w:szCs w:val="24"/>
        </w:rPr>
        <w:lastRenderedPageBreak/>
        <w:t>эффективности стимулирующего налогового расхода (К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ээi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>) за 2 года, предшествующих отчетному году, по следующей формуле:</w:t>
      </w:r>
      <w:bookmarkEnd w:id="7"/>
    </w:p>
    <w:p w:rsidR="00BD076C" w:rsidRPr="009327C0" w:rsidRDefault="00BD076C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BD07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2F6146" wp14:editId="18B38609">
            <wp:extent cx="2533650" cy="733425"/>
            <wp:effectExtent l="0" t="0" r="0" b="9525"/>
            <wp:docPr id="3156407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ээ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- коэффициент экономической эффективности стимулирующего налогового расхода;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t=1...n - период расчета ежегодных коэффициентов экономической эффективности стимулирующего налогового расхода.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ээi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рассчитывается как отношение количества показателей, по которым произошел рост, и (или) показателей, значение которых осталось на прежнем уровне, за отчетный год "n" по сравнению с периодами "n - 1" и "n - 2" к количеству показателей, по которым произошло снижение за отчетный год "n" по сравнению с периодами "n - 1" и "n - 2".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При значении </w:t>
      </w:r>
      <w:proofErr w:type="gramStart"/>
      <w:r w:rsidRPr="009327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ээ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>&gt; = 1,25 стимулирующие налоговые расходы имеют положительную экономическую эффективность.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При значении </w:t>
      </w:r>
      <w:proofErr w:type="gramStart"/>
      <w:r w:rsidRPr="009327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ээ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&lt;1,25 стимулирующие налоговые расходы имеют отрицательную экономическую эффективность.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414"/>
      <w:r w:rsidRPr="009327C0">
        <w:rPr>
          <w:rFonts w:ascii="Times New Roman" w:hAnsi="Times New Roman" w:cs="Times New Roman"/>
          <w:sz w:val="24"/>
          <w:szCs w:val="24"/>
        </w:rPr>
        <w:t xml:space="preserve">1.4. Социальная эффективность стимулирующих налоговых расходов оценивается на основании динамики следующих показателей деятельности плательщиков, получающих налоговые льготы в отчетном году, на значение которых оказывает </w:t>
      </w:r>
      <w:r w:rsidR="00BD076C" w:rsidRPr="009327C0">
        <w:rPr>
          <w:rFonts w:ascii="Times New Roman" w:hAnsi="Times New Roman" w:cs="Times New Roman"/>
          <w:sz w:val="24"/>
          <w:szCs w:val="24"/>
        </w:rPr>
        <w:t>влияние,</w:t>
      </w:r>
      <w:r w:rsidRPr="009327C0">
        <w:rPr>
          <w:rFonts w:ascii="Times New Roman" w:hAnsi="Times New Roman" w:cs="Times New Roman"/>
          <w:sz w:val="24"/>
          <w:szCs w:val="24"/>
        </w:rPr>
        <w:t xml:space="preserve"> стимулирующий налоговый расход:</w:t>
      </w:r>
    </w:p>
    <w:bookmarkEnd w:id="8"/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работников;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среднемесячная заработная плата работников списочного состава;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затраты на улучшение условий и охраны труда.</w:t>
      </w:r>
    </w:p>
    <w:p w:rsidR="0080558B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Социальная эффективность стимулирующего налогового расхода рассчитывается как среднее значение ежегодных коэффициентов социальной эффективности стимулирующего налогового расхода (К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сэi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>) за 2 года, предшествующих отчетному году, по следующей формуле:</w:t>
      </w:r>
    </w:p>
    <w:p w:rsidR="00BD076C" w:rsidRPr="009327C0" w:rsidRDefault="00BD076C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Pr="009327C0" w:rsidRDefault="0080558B" w:rsidP="00BD076C">
      <w:pPr>
        <w:jc w:val="center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9C550" wp14:editId="6F8350D2">
            <wp:extent cx="2581275" cy="742950"/>
            <wp:effectExtent l="0" t="0" r="9525" b="0"/>
            <wp:docPr id="1744616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сэ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- коэффициент социальной эффективности стимулирующего налогового расхода;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t=1...n - период расчета ежегодных коэффициентов социальной эффективности стимулирующего налогового расхода.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</w:t>
      </w:r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сэi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рассчитывается как отношение количества показателей, по которым произошел рост, и (или) показателей, значение которых осталось на прежнем уровне, за отчетный год "n" по сравнению с периодами "n - 1" и "n - 2" к количеству показателей, по которым произошло снижение за отчетный год "n" по сравнению с периодами "n - 1" и "n - 2".</w:t>
      </w:r>
    </w:p>
    <w:p w:rsidR="0080558B" w:rsidRPr="009327C0" w:rsidRDefault="0080558B" w:rsidP="00BD07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При значении </w:t>
      </w:r>
      <w:proofErr w:type="gramStart"/>
      <w:r w:rsidRPr="009327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сэ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>&gt; = 1,25 стимулирующие налоговые расходы имеют положительную социальную эффективность.</w:t>
      </w:r>
    </w:p>
    <w:p w:rsidR="0080558B" w:rsidRPr="009327C0" w:rsidRDefault="0080558B" w:rsidP="008055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При значении </w:t>
      </w:r>
      <w:proofErr w:type="gramStart"/>
      <w:r w:rsidRPr="009327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proofErr w:type="spellStart"/>
      <w:r w:rsidRPr="009327C0">
        <w:rPr>
          <w:rFonts w:ascii="Times New Roman" w:hAnsi="Times New Roman" w:cs="Times New Roman"/>
          <w:sz w:val="24"/>
          <w:szCs w:val="24"/>
          <w:vertAlign w:val="subscript"/>
        </w:rPr>
        <w:t>сэ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&lt;1,25 стимулирующие налоговые расходы имеют отрицательную социальную эффективность.</w:t>
      </w:r>
    </w:p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415"/>
      <w:r w:rsidRPr="009327C0">
        <w:rPr>
          <w:rFonts w:ascii="Times New Roman" w:hAnsi="Times New Roman" w:cs="Times New Roman"/>
          <w:sz w:val="24"/>
          <w:szCs w:val="24"/>
        </w:rPr>
        <w:lastRenderedPageBreak/>
        <w:t>1.5. В случае ограниченного доступа к информации, необходимой для оценки социальной и экономической эффективности стимулирующих налоговых расходов, согласно положениям Налогового кодекса Российской Федерации о налоговой тайне, а также при отсутствии возможности идентифицировать круг получателей стимулирующих налоговых расходов рассчитывается только бюджетная эффективность.</w:t>
      </w:r>
    </w:p>
    <w:p w:rsidR="0080558B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416"/>
      <w:bookmarkEnd w:id="9"/>
      <w:r w:rsidRPr="009327C0">
        <w:rPr>
          <w:rFonts w:ascii="Times New Roman" w:hAnsi="Times New Roman" w:cs="Times New Roman"/>
          <w:sz w:val="24"/>
          <w:szCs w:val="24"/>
        </w:rPr>
        <w:t>1.6. Стимулирующий налоговый расход по земельному налогу признается эффективным, если два из трех критериев оценки имеют положительную эффективность.</w:t>
      </w:r>
      <w:bookmarkEnd w:id="10"/>
    </w:p>
    <w:p w:rsidR="00DD6A4F" w:rsidRPr="009327C0" w:rsidRDefault="00DD6A4F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58B" w:rsidRDefault="0080558B" w:rsidP="00DD6A4F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sub_1402"/>
      <w:r w:rsidRPr="009327C0">
        <w:rPr>
          <w:rFonts w:ascii="Times New Roman" w:hAnsi="Times New Roman" w:cs="Times New Roman"/>
          <w:b/>
          <w:bCs/>
          <w:sz w:val="24"/>
          <w:szCs w:val="24"/>
        </w:rPr>
        <w:t>2. Оценка эффективности социальных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b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поселение»</w:t>
      </w:r>
      <w:bookmarkEnd w:id="11"/>
    </w:p>
    <w:p w:rsidR="00DD6A4F" w:rsidRPr="00DD6A4F" w:rsidRDefault="00DD6A4F" w:rsidP="00DD6A4F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421"/>
      <w:r w:rsidRPr="009327C0">
        <w:rPr>
          <w:rFonts w:ascii="Times New Roman" w:hAnsi="Times New Roman" w:cs="Times New Roman"/>
          <w:sz w:val="24"/>
          <w:szCs w:val="24"/>
        </w:rPr>
        <w:t>2.1. Оценка эффективности социальных налоговых расходов проводится в отношении каждой категории предоставленных социальных налоговых расходов.</w:t>
      </w:r>
    </w:p>
    <w:bookmarkEnd w:id="12"/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Социальные налоговые расходы, цели которых соответствуют целям социально-экономической политики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 xml:space="preserve">, отнесенным к одной муниципальной программе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>, относятся к программным социальным налоговым расходам.</w:t>
      </w:r>
    </w:p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Социальные налоговые расходы, цели которых соответствуют целям социально-экономического развития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 xml:space="preserve">, отнесенным к разным муниципальным программ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>, относятся к нераспределенным социальным налоговым расходам.</w:t>
      </w:r>
    </w:p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Социальные налоговые расходы, цели которых не соответствуют целям социально-экономического развития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 xml:space="preserve">, отнесенным к муниципальным программам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>, относятся к непрограммным социальным налоговым расходам.</w:t>
      </w:r>
    </w:p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Конечной целью социальных налоговых расходов является обеспечение социальной защиты (поддержки) населения.</w:t>
      </w:r>
    </w:p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Социальный налоговый расход считается целесообразным в случае соответствия критериям, указанным в подпункте 16 настоящего Порядка формирования перечня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 и оценки налоговых расходов муниципального образования «</w:t>
      </w:r>
      <w:proofErr w:type="spellStart"/>
      <w:r w:rsidRPr="009327C0">
        <w:rPr>
          <w:rFonts w:ascii="Times New Roman" w:hAnsi="Times New Roman" w:cs="Times New Roman"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sz w:val="24"/>
          <w:szCs w:val="24"/>
        </w:rPr>
        <w:t xml:space="preserve"> сельское поселение».</w:t>
      </w:r>
    </w:p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422"/>
      <w:r w:rsidRPr="009327C0">
        <w:rPr>
          <w:rFonts w:ascii="Times New Roman" w:hAnsi="Times New Roman" w:cs="Times New Roman"/>
          <w:sz w:val="24"/>
          <w:szCs w:val="24"/>
        </w:rPr>
        <w:t xml:space="preserve">2.2. Оценка результативности социальных налоговых расходов производится на основании влияния социального налогового расхода и (или) критерия результативности на результаты реализации соответствующей муниципальной программы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 </w:t>
      </w:r>
      <w:r w:rsidRPr="009327C0">
        <w:rPr>
          <w:rFonts w:ascii="Times New Roman" w:hAnsi="Times New Roman" w:cs="Times New Roman"/>
          <w:sz w:val="24"/>
          <w:szCs w:val="24"/>
        </w:rPr>
        <w:t xml:space="preserve">(ее подпрограмм) либо достижение целей социально-экономической политики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</w:t>
      </w:r>
      <w:r w:rsidRPr="009327C0">
        <w:rPr>
          <w:rFonts w:ascii="Times New Roman" w:hAnsi="Times New Roman" w:cs="Times New Roman"/>
          <w:sz w:val="24"/>
          <w:szCs w:val="24"/>
        </w:rPr>
        <w:t xml:space="preserve">, не отнесенных к муниципальным программам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 </w:t>
      </w:r>
      <w:r w:rsidRPr="009327C0">
        <w:rPr>
          <w:rFonts w:ascii="Times New Roman" w:hAnsi="Times New Roman" w:cs="Times New Roman"/>
          <w:sz w:val="24"/>
          <w:szCs w:val="24"/>
        </w:rPr>
        <w:t>(для непрограммных и (или) нераспределенных социальных налоговых расходов).</w:t>
      </w:r>
    </w:p>
    <w:bookmarkEnd w:id="13"/>
    <w:p w:rsidR="0080558B" w:rsidRPr="009327C0" w:rsidRDefault="0080558B" w:rsidP="00DD6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 xml:space="preserve">В качестве критерия результативности определяется не менее одного показателя (индикатора), устанавливаемого куратором, на значение которого оказывает влияние рассматриваемый социальный налоговый расход, непосредственным образом связанный с ожидаемыми конечными результатами реализации муниципальной программы </w:t>
      </w:r>
      <w:r w:rsidRPr="009327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</w:t>
      </w:r>
      <w:proofErr w:type="spellStart"/>
      <w:r w:rsidRPr="009327C0">
        <w:rPr>
          <w:rFonts w:ascii="Times New Roman" w:hAnsi="Times New Roman" w:cs="Times New Roman"/>
          <w:bCs/>
          <w:sz w:val="24"/>
          <w:szCs w:val="24"/>
        </w:rPr>
        <w:t>Плотниковское</w:t>
      </w:r>
      <w:proofErr w:type="spellEnd"/>
      <w:r w:rsidRPr="009327C0">
        <w:rPr>
          <w:rFonts w:ascii="Times New Roman" w:hAnsi="Times New Roman" w:cs="Times New Roman"/>
          <w:bCs/>
          <w:sz w:val="24"/>
          <w:szCs w:val="24"/>
        </w:rPr>
        <w:t xml:space="preserve"> сельское поселение» </w:t>
      </w:r>
      <w:r w:rsidRPr="009327C0">
        <w:rPr>
          <w:rFonts w:ascii="Times New Roman" w:hAnsi="Times New Roman" w:cs="Times New Roman"/>
          <w:sz w:val="24"/>
          <w:szCs w:val="24"/>
        </w:rPr>
        <w:t xml:space="preserve">(ее подпрограмм) либо </w:t>
      </w:r>
      <w:r w:rsidRPr="009327C0">
        <w:rPr>
          <w:rFonts w:ascii="Times New Roman" w:hAnsi="Times New Roman" w:cs="Times New Roman"/>
          <w:sz w:val="24"/>
          <w:szCs w:val="24"/>
        </w:rPr>
        <w:lastRenderedPageBreak/>
        <w:t>результатами достижения целей, определенных при предоставлении социального налогового расхода (для непрограммных и (или) нераспределенных социальных налоговых расходов).</w:t>
      </w:r>
    </w:p>
    <w:p w:rsidR="0080558B" w:rsidRPr="009327C0" w:rsidRDefault="0080558B" w:rsidP="00DD6A4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27C0">
        <w:rPr>
          <w:rFonts w:ascii="Times New Roman" w:hAnsi="Times New Roman" w:cs="Times New Roman"/>
          <w:sz w:val="24"/>
          <w:szCs w:val="24"/>
        </w:rPr>
        <w:t>При условии, если социальный налоговый расход целесообразен и результативен, социальный налоговый расход является эффективным. При невыполнении одного из приведенных условий социальный налоговый расход признается неэффективным.</w:t>
      </w:r>
    </w:p>
    <w:bookmarkEnd w:id="3"/>
    <w:p w:rsidR="0080558B" w:rsidRPr="0080558B" w:rsidRDefault="0080558B" w:rsidP="0080558B">
      <w:pPr>
        <w:pStyle w:val="a4"/>
        <w:ind w:left="0" w:firstLine="0"/>
        <w:rPr>
          <w:sz w:val="24"/>
          <w:szCs w:val="24"/>
        </w:rPr>
      </w:pPr>
    </w:p>
    <w:p w:rsidR="0080558B" w:rsidRPr="0080558B" w:rsidRDefault="0080558B" w:rsidP="0080558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0558B" w:rsidRPr="00805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A1"/>
    <w:rsid w:val="007954DA"/>
    <w:rsid w:val="0080558B"/>
    <w:rsid w:val="008F3BA1"/>
    <w:rsid w:val="009327C0"/>
    <w:rsid w:val="00B52777"/>
    <w:rsid w:val="00BD076C"/>
    <w:rsid w:val="00C95C80"/>
    <w:rsid w:val="00CC222A"/>
    <w:rsid w:val="00DD6A4F"/>
    <w:rsid w:val="00F3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BDCE"/>
  <w15:chartTrackingRefBased/>
  <w15:docId w15:val="{0629E4D8-A41E-4F06-B479-0D611E1F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558B"/>
    <w:pPr>
      <w:keepNext/>
      <w:framePr w:w="3822" w:h="289" w:hSpace="180" w:wrap="auto" w:vAnchor="text" w:hAnchor="page" w:x="7655" w:y="100"/>
      <w:widowControl w:val="0"/>
      <w:overflowPunct w:val="0"/>
      <w:autoSpaceDE w:val="0"/>
      <w:autoSpaceDN w:val="0"/>
      <w:adjustRightInd w:val="0"/>
      <w:spacing w:after="0" w:line="240" w:lineRule="auto"/>
      <w:ind w:right="-8" w:firstLine="1843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0558B"/>
    <w:pPr>
      <w:widowControl w:val="0"/>
      <w:autoSpaceDE w:val="0"/>
      <w:autoSpaceDN w:val="0"/>
      <w:spacing w:after="0" w:line="240" w:lineRule="auto"/>
      <w:ind w:left="412"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80558B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805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05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2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7205</Words>
  <Characters>41069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5</cp:revision>
  <cp:lastPrinted>2026-05-27T08:57:00Z</cp:lastPrinted>
  <dcterms:created xsi:type="dcterms:W3CDTF">2026-04-17T08:32:00Z</dcterms:created>
  <dcterms:modified xsi:type="dcterms:W3CDTF">2026-05-27T08:58:00Z</dcterms:modified>
</cp:coreProperties>
</file>